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F44D" w14:textId="70AA9C13" w:rsidR="000E51FE" w:rsidRDefault="000E51FE" w:rsidP="000E51FE">
      <w:pPr>
        <w:pStyle w:val="Heading1"/>
      </w:pPr>
      <w:r w:rsidRPr="001F26FC">
        <w:t>Sufficiency as a Value Standard: From Preferences to Needs</w:t>
      </w:r>
    </w:p>
    <w:p w14:paraId="5A3A76CE" w14:textId="77777777" w:rsidR="00E87D1A" w:rsidRDefault="00E87D1A" w:rsidP="00E87D1A"/>
    <w:p w14:paraId="66F8370B" w14:textId="74BBFCA3" w:rsidR="007E7B17" w:rsidRDefault="007E7B17" w:rsidP="007E7B17">
      <w:pPr>
        <w:pStyle w:val="Heading2"/>
      </w:pPr>
      <w:r>
        <w:t>Ian Gough</w:t>
      </w:r>
      <w:r w:rsidR="0065116D">
        <w:t>, LSE</w:t>
      </w:r>
    </w:p>
    <w:p w14:paraId="5F6B602A" w14:textId="77777777" w:rsidR="00907338" w:rsidRDefault="00907338" w:rsidP="00907338"/>
    <w:p w14:paraId="6F62C3F4" w14:textId="77777777" w:rsidR="0015293A" w:rsidRDefault="0015293A" w:rsidP="0065116D"/>
    <w:p w14:paraId="3B046226" w14:textId="632857AD" w:rsidR="0015293A" w:rsidRPr="000A32DF" w:rsidRDefault="000A32DF" w:rsidP="0065116D">
      <w:pPr>
        <w:rPr>
          <w:rFonts w:asciiTheme="majorHAnsi" w:hAnsiTheme="majorHAnsi"/>
        </w:rPr>
      </w:pPr>
      <w:r w:rsidRPr="000A32DF">
        <w:rPr>
          <w:rFonts w:asciiTheme="majorHAnsi" w:hAnsiTheme="majorHAnsi"/>
        </w:rPr>
        <w:t>Draft paper for:</w:t>
      </w:r>
    </w:p>
    <w:p w14:paraId="45A9B66F" w14:textId="3D199A6E" w:rsidR="004754D9" w:rsidRPr="000A32DF" w:rsidRDefault="008D3D43" w:rsidP="000A32DF">
      <w:pPr>
        <w:rPr>
          <w:rFonts w:asciiTheme="majorHAnsi" w:hAnsiTheme="majorHAnsi"/>
        </w:rPr>
      </w:pPr>
      <w:r>
        <w:rPr>
          <w:rFonts w:asciiTheme="majorHAnsi" w:hAnsiTheme="majorHAnsi"/>
        </w:rPr>
        <w:t xml:space="preserve">Special Issue of </w:t>
      </w:r>
      <w:r w:rsidRPr="008D3D43">
        <w:rPr>
          <w:rFonts w:asciiTheme="majorHAnsi" w:hAnsiTheme="majorHAnsi"/>
          <w:i/>
          <w:iCs/>
        </w:rPr>
        <w:t xml:space="preserve">Ethics, </w:t>
      </w:r>
      <w:proofErr w:type="gramStart"/>
      <w:r w:rsidRPr="008D3D43">
        <w:rPr>
          <w:rFonts w:asciiTheme="majorHAnsi" w:hAnsiTheme="majorHAnsi"/>
          <w:i/>
          <w:iCs/>
        </w:rPr>
        <w:t>Policy</w:t>
      </w:r>
      <w:proofErr w:type="gramEnd"/>
      <w:r w:rsidRPr="008D3D43">
        <w:rPr>
          <w:rFonts w:asciiTheme="majorHAnsi" w:hAnsiTheme="majorHAnsi"/>
          <w:i/>
          <w:iCs/>
        </w:rPr>
        <w:t xml:space="preserve"> and the Environment</w:t>
      </w:r>
    </w:p>
    <w:p w14:paraId="468CB6CB" w14:textId="140B2D53" w:rsidR="0065116D" w:rsidRDefault="000A32DF" w:rsidP="00C75515">
      <w:pPr>
        <w:pStyle w:val="Heading3"/>
      </w:pPr>
      <w:r>
        <w:t>----------------------------------------</w:t>
      </w:r>
    </w:p>
    <w:p w14:paraId="69471288" w14:textId="77777777" w:rsidR="000A32DF" w:rsidRPr="000A32DF" w:rsidRDefault="000A32DF" w:rsidP="000A32DF"/>
    <w:p w14:paraId="7C0CDED2" w14:textId="77777777" w:rsidR="00A365D4" w:rsidRDefault="00A365D4" w:rsidP="00F11564">
      <w:pPr>
        <w:pStyle w:val="Default"/>
        <w:rPr>
          <w:rFonts w:asciiTheme="majorHAnsi" w:hAnsiTheme="majorHAnsi"/>
          <w:sz w:val="22"/>
          <w:szCs w:val="22"/>
          <w:lang w:val="en-GB"/>
        </w:rPr>
      </w:pPr>
    </w:p>
    <w:p w14:paraId="125BAB0A" w14:textId="61BD60B8" w:rsidR="00E82162" w:rsidRDefault="00E82162" w:rsidP="0037237A">
      <w:pPr>
        <w:pStyle w:val="Default"/>
        <w:rPr>
          <w:rFonts w:asciiTheme="majorHAnsi" w:hAnsiTheme="majorHAnsi"/>
          <w:sz w:val="22"/>
          <w:szCs w:val="22"/>
          <w:lang w:val="en-GB"/>
        </w:rPr>
      </w:pPr>
    </w:p>
    <w:p w14:paraId="58D17920" w14:textId="77777777" w:rsidR="00155238" w:rsidRDefault="00155238" w:rsidP="00155238">
      <w:pPr>
        <w:pStyle w:val="Heading2"/>
      </w:pPr>
      <w:r>
        <w:t>Abstract</w:t>
      </w:r>
    </w:p>
    <w:p w14:paraId="77209D9C" w14:textId="77777777" w:rsidR="00155238" w:rsidRDefault="00155238" w:rsidP="00155238">
      <w:pPr>
        <w:pStyle w:val="Default"/>
        <w:rPr>
          <w:rFonts w:asciiTheme="majorHAnsi" w:hAnsiTheme="majorHAnsi"/>
          <w:sz w:val="22"/>
          <w:szCs w:val="22"/>
          <w:lang w:val="en-GB"/>
        </w:rPr>
      </w:pPr>
    </w:p>
    <w:p w14:paraId="394B5379" w14:textId="77777777" w:rsidR="00155238" w:rsidRDefault="00155238" w:rsidP="00155238">
      <w:pPr>
        <w:pStyle w:val="Default"/>
        <w:rPr>
          <w:rFonts w:asciiTheme="majorHAnsi" w:hAnsiTheme="majorHAnsi"/>
          <w:sz w:val="22"/>
          <w:szCs w:val="22"/>
          <w:lang w:val="en-GB"/>
        </w:rPr>
      </w:pPr>
      <w:r>
        <w:rPr>
          <w:rFonts w:asciiTheme="majorHAnsi" w:hAnsiTheme="majorHAnsi"/>
          <w:sz w:val="22"/>
          <w:szCs w:val="22"/>
          <w:lang w:val="en-GB"/>
        </w:rPr>
        <w:t>This paper outlines a conceptual framework for a</w:t>
      </w:r>
      <w:r w:rsidRPr="0037237A">
        <w:rPr>
          <w:rFonts w:asciiTheme="majorHAnsi" w:hAnsiTheme="majorHAnsi"/>
          <w:sz w:val="22"/>
          <w:szCs w:val="22"/>
          <w:lang w:val="en-GB"/>
        </w:rPr>
        <w:t xml:space="preserve"> </w:t>
      </w:r>
      <w:r w:rsidRPr="0037237A">
        <w:rPr>
          <w:rFonts w:asciiTheme="majorHAnsi" w:hAnsiTheme="majorHAnsi"/>
          <w:i/>
          <w:iCs/>
          <w:sz w:val="22"/>
          <w:szCs w:val="22"/>
          <w:lang w:val="en-GB"/>
        </w:rPr>
        <w:t>sufficiency economy</w:t>
      </w:r>
      <w:r w:rsidRPr="0037237A">
        <w:rPr>
          <w:rFonts w:asciiTheme="majorHAnsi" w:hAnsiTheme="majorHAnsi"/>
          <w:sz w:val="22"/>
          <w:szCs w:val="22"/>
          <w:lang w:val="en-GB"/>
        </w:rPr>
        <w:t xml:space="preserve">, defining sufficiency as the space between a generalisable notion of human </w:t>
      </w:r>
      <w:r w:rsidRPr="0037237A">
        <w:rPr>
          <w:rFonts w:asciiTheme="majorHAnsi" w:hAnsiTheme="majorHAnsi"/>
          <w:i/>
          <w:iCs/>
          <w:sz w:val="22"/>
          <w:szCs w:val="22"/>
          <w:lang w:val="en-GB"/>
        </w:rPr>
        <w:t>wellbeing</w:t>
      </w:r>
      <w:r w:rsidRPr="0037237A">
        <w:rPr>
          <w:rFonts w:asciiTheme="majorHAnsi" w:hAnsiTheme="majorHAnsi"/>
          <w:sz w:val="22"/>
          <w:szCs w:val="22"/>
          <w:lang w:val="en-GB"/>
        </w:rPr>
        <w:t xml:space="preserve"> and ungeneralisable </w:t>
      </w:r>
      <w:r w:rsidRPr="0037237A">
        <w:rPr>
          <w:rFonts w:asciiTheme="majorHAnsi" w:hAnsiTheme="majorHAnsi"/>
          <w:i/>
          <w:iCs/>
          <w:sz w:val="22"/>
          <w:szCs w:val="22"/>
          <w:lang w:val="en-GB"/>
        </w:rPr>
        <w:t>excess</w:t>
      </w:r>
      <w:r w:rsidRPr="0037237A">
        <w:rPr>
          <w:rFonts w:asciiTheme="majorHAnsi" w:hAnsiTheme="majorHAnsi"/>
          <w:sz w:val="22"/>
          <w:szCs w:val="22"/>
          <w:lang w:val="en-GB"/>
        </w:rPr>
        <w:t xml:space="preserve">. It assumes an objective and universal concept of human needs to define a ‘floor’ and the concept of planetary boundaries to define a ‘ceiling’. </w:t>
      </w:r>
      <w:r>
        <w:rPr>
          <w:rFonts w:asciiTheme="majorHAnsi" w:hAnsiTheme="majorHAnsi"/>
          <w:sz w:val="22"/>
          <w:szCs w:val="22"/>
          <w:lang w:val="en-GB"/>
        </w:rPr>
        <w:t xml:space="preserve">This is set up as an alternative to the dominant preference satisfaction theory of value. It begins with a brief survey of the potential contributions of </w:t>
      </w:r>
      <w:proofErr w:type="spellStart"/>
      <w:r>
        <w:rPr>
          <w:rFonts w:asciiTheme="majorHAnsi" w:hAnsiTheme="majorHAnsi"/>
          <w:sz w:val="22"/>
          <w:szCs w:val="22"/>
          <w:lang w:val="en-GB"/>
        </w:rPr>
        <w:t>sufficientarianism</w:t>
      </w:r>
      <w:proofErr w:type="spellEnd"/>
      <w:r>
        <w:rPr>
          <w:rFonts w:asciiTheme="majorHAnsi" w:hAnsiTheme="majorHAnsi"/>
          <w:sz w:val="22"/>
          <w:szCs w:val="22"/>
          <w:lang w:val="en-GB"/>
        </w:rPr>
        <w:t xml:space="preserve"> and </w:t>
      </w:r>
      <w:proofErr w:type="spellStart"/>
      <w:r>
        <w:rPr>
          <w:rFonts w:asciiTheme="majorHAnsi" w:hAnsiTheme="majorHAnsi"/>
          <w:sz w:val="22"/>
          <w:szCs w:val="22"/>
          <w:lang w:val="en-GB"/>
        </w:rPr>
        <w:t>limitarianism</w:t>
      </w:r>
      <w:proofErr w:type="spellEnd"/>
      <w:r>
        <w:rPr>
          <w:rFonts w:asciiTheme="majorHAnsi" w:hAnsiTheme="majorHAnsi"/>
          <w:sz w:val="22"/>
          <w:szCs w:val="22"/>
          <w:lang w:val="en-GB"/>
        </w:rPr>
        <w:t xml:space="preserve"> to this endeavour before outlining a theory of objective, universal human need. This recognises the contextual variable nature of need satisfiers and the distinct methodology required to adjudicate </w:t>
      </w:r>
      <w:r w:rsidRPr="00405B21">
        <w:rPr>
          <w:rFonts w:asciiTheme="majorHAnsi" w:hAnsiTheme="majorHAnsi"/>
          <w:i/>
          <w:iCs/>
          <w:sz w:val="22"/>
          <w:szCs w:val="22"/>
          <w:lang w:val="en-GB"/>
        </w:rPr>
        <w:t>necessities</w:t>
      </w:r>
      <w:r>
        <w:rPr>
          <w:rFonts w:asciiTheme="majorHAnsi" w:hAnsiTheme="majorHAnsi"/>
          <w:sz w:val="22"/>
          <w:szCs w:val="22"/>
          <w:lang w:val="en-GB"/>
        </w:rPr>
        <w:t xml:space="preserve">. It then turns to the planetary boundaries literature and utilises a sequence of causal and normative reasoning to derive an operational ceiling and the concept of ungeneralisable </w:t>
      </w:r>
      <w:r w:rsidRPr="00405B21">
        <w:rPr>
          <w:rFonts w:asciiTheme="majorHAnsi" w:hAnsiTheme="majorHAnsi"/>
          <w:i/>
          <w:iCs/>
          <w:sz w:val="22"/>
          <w:szCs w:val="22"/>
          <w:lang w:val="en-GB"/>
        </w:rPr>
        <w:t>luxuries</w:t>
      </w:r>
      <w:r>
        <w:rPr>
          <w:rFonts w:asciiTheme="majorHAnsi" w:hAnsiTheme="majorHAnsi"/>
          <w:sz w:val="22"/>
          <w:szCs w:val="22"/>
          <w:lang w:val="en-GB"/>
        </w:rPr>
        <w:t xml:space="preserve">. The final section addresses how the concepts of floors and ceilings might be operationalised via forms of dialogic </w:t>
      </w:r>
      <w:proofErr w:type="gramStart"/>
      <w:r>
        <w:rPr>
          <w:rFonts w:asciiTheme="majorHAnsi" w:hAnsiTheme="majorHAnsi"/>
          <w:sz w:val="22"/>
          <w:szCs w:val="22"/>
          <w:lang w:val="en-GB"/>
        </w:rPr>
        <w:t>democracy, but</w:t>
      </w:r>
      <w:proofErr w:type="gramEnd"/>
      <w:r>
        <w:rPr>
          <w:rFonts w:asciiTheme="majorHAnsi" w:hAnsiTheme="majorHAnsi"/>
          <w:sz w:val="22"/>
          <w:szCs w:val="22"/>
          <w:lang w:val="en-GB"/>
        </w:rPr>
        <w:t xml:space="preserve"> noting the absence of any such institutions at the global level. Its policy conclusion is that a safe climate cannot be achieved through supply-side mitigation alone, and that fair demand-side mitigation necessarily requires a clear distinction between necessities and unnecessary luxuries, between which (hopefully) lies a space of sufficiency.</w:t>
      </w:r>
    </w:p>
    <w:p w14:paraId="393454A0" w14:textId="47033FBA" w:rsidR="00E82162" w:rsidRDefault="00E82162" w:rsidP="0037237A">
      <w:pPr>
        <w:pStyle w:val="Default"/>
        <w:rPr>
          <w:rFonts w:asciiTheme="majorHAnsi" w:hAnsiTheme="majorHAnsi"/>
          <w:sz w:val="22"/>
          <w:szCs w:val="22"/>
          <w:lang w:val="en-GB"/>
        </w:rPr>
      </w:pPr>
    </w:p>
    <w:p w14:paraId="2F068AED" w14:textId="77777777" w:rsidR="00A22F41" w:rsidRDefault="00A22F41" w:rsidP="0037237A">
      <w:pPr>
        <w:pStyle w:val="Default"/>
        <w:rPr>
          <w:rFonts w:asciiTheme="majorHAnsi" w:hAnsiTheme="majorHAnsi"/>
          <w:sz w:val="22"/>
          <w:szCs w:val="22"/>
          <w:lang w:val="en-GB"/>
        </w:rPr>
      </w:pPr>
    </w:p>
    <w:p w14:paraId="62B0972A" w14:textId="2BA402DF" w:rsidR="00155238" w:rsidRDefault="00155238" w:rsidP="0037237A">
      <w:pPr>
        <w:pStyle w:val="Default"/>
        <w:rPr>
          <w:rFonts w:asciiTheme="majorHAnsi" w:hAnsiTheme="majorHAnsi"/>
          <w:sz w:val="22"/>
          <w:szCs w:val="22"/>
          <w:lang w:val="en-GB"/>
        </w:rPr>
      </w:pPr>
    </w:p>
    <w:p w14:paraId="2827C4D5" w14:textId="7FC63B6D" w:rsidR="00F11564" w:rsidRDefault="00465E5B" w:rsidP="00F11564">
      <w:pPr>
        <w:pStyle w:val="Default"/>
        <w:rPr>
          <w:rFonts w:asciiTheme="majorHAnsi" w:hAnsiTheme="majorHAnsi"/>
          <w:sz w:val="22"/>
          <w:szCs w:val="22"/>
          <w:lang w:val="en-GB"/>
        </w:rPr>
      </w:pPr>
      <w:r>
        <w:rPr>
          <w:rFonts w:asciiTheme="majorHAnsi" w:hAnsiTheme="majorHAnsi"/>
          <w:sz w:val="22"/>
          <w:szCs w:val="22"/>
          <w:lang w:val="en-GB"/>
        </w:rPr>
        <w:br w:type="column"/>
      </w:r>
      <w:proofErr w:type="gramStart"/>
      <w:r w:rsidR="00F11564" w:rsidRPr="0051030B">
        <w:rPr>
          <w:rFonts w:asciiTheme="majorHAnsi" w:hAnsiTheme="majorHAnsi"/>
          <w:sz w:val="22"/>
          <w:szCs w:val="22"/>
          <w:lang w:val="en-GB"/>
        </w:rPr>
        <w:lastRenderedPageBreak/>
        <w:t>So</w:t>
      </w:r>
      <w:proofErr w:type="gramEnd"/>
      <w:r w:rsidR="00F11564" w:rsidRPr="0051030B">
        <w:rPr>
          <w:rFonts w:asciiTheme="majorHAnsi" w:hAnsiTheme="majorHAnsi"/>
          <w:sz w:val="22"/>
          <w:szCs w:val="22"/>
          <w:lang w:val="en-GB"/>
        </w:rPr>
        <w:t xml:space="preserve"> distribution</w:t>
      </w:r>
      <w:r w:rsidR="00F11564">
        <w:rPr>
          <w:rFonts w:asciiTheme="majorHAnsi" w:hAnsiTheme="majorHAnsi"/>
          <w:sz w:val="22"/>
          <w:szCs w:val="22"/>
          <w:lang w:val="en-GB"/>
        </w:rPr>
        <w:t xml:space="preserve"> </w:t>
      </w:r>
      <w:r w:rsidR="00F11564" w:rsidRPr="0051030B">
        <w:rPr>
          <w:rFonts w:asciiTheme="majorHAnsi" w:hAnsiTheme="majorHAnsi"/>
          <w:sz w:val="22"/>
          <w:szCs w:val="22"/>
          <w:lang w:val="en-GB"/>
        </w:rPr>
        <w:t>should</w:t>
      </w:r>
      <w:r w:rsidR="00F11564">
        <w:rPr>
          <w:rFonts w:asciiTheme="majorHAnsi" w:hAnsiTheme="majorHAnsi"/>
          <w:sz w:val="22"/>
          <w:szCs w:val="22"/>
          <w:lang w:val="en-GB"/>
        </w:rPr>
        <w:t xml:space="preserve"> </w:t>
      </w:r>
      <w:r w:rsidR="00F11564" w:rsidRPr="0051030B">
        <w:rPr>
          <w:rFonts w:asciiTheme="majorHAnsi" w:hAnsiTheme="majorHAnsi"/>
          <w:sz w:val="22"/>
          <w:szCs w:val="22"/>
          <w:lang w:val="en-GB"/>
        </w:rPr>
        <w:t>undo</w:t>
      </w:r>
      <w:r w:rsidR="00F11564">
        <w:rPr>
          <w:rFonts w:asciiTheme="majorHAnsi" w:hAnsiTheme="majorHAnsi"/>
          <w:sz w:val="22"/>
          <w:szCs w:val="22"/>
          <w:lang w:val="en-GB"/>
        </w:rPr>
        <w:t xml:space="preserve"> </w:t>
      </w:r>
      <w:r w:rsidR="00F11564" w:rsidRPr="0051030B">
        <w:rPr>
          <w:rFonts w:asciiTheme="majorHAnsi" w:hAnsiTheme="majorHAnsi"/>
          <w:sz w:val="22"/>
          <w:szCs w:val="22"/>
          <w:lang w:val="en-GB"/>
        </w:rPr>
        <w:t xml:space="preserve">excess </w:t>
      </w:r>
    </w:p>
    <w:p w14:paraId="18B6ED3B" w14:textId="77777777" w:rsidR="00F11564" w:rsidRDefault="00F11564" w:rsidP="00F11564">
      <w:pPr>
        <w:pStyle w:val="Default"/>
        <w:rPr>
          <w:rFonts w:asciiTheme="majorHAnsi" w:hAnsiTheme="majorHAnsi"/>
          <w:sz w:val="22"/>
          <w:szCs w:val="22"/>
          <w:lang w:val="en-GB"/>
        </w:rPr>
      </w:pPr>
      <w:r w:rsidRPr="0051030B">
        <w:rPr>
          <w:rFonts w:asciiTheme="majorHAnsi" w:hAnsiTheme="majorHAnsi"/>
          <w:sz w:val="22"/>
          <w:szCs w:val="22"/>
          <w:lang w:val="en-GB"/>
        </w:rPr>
        <w:t>And each</w:t>
      </w:r>
      <w:r>
        <w:rPr>
          <w:rFonts w:asciiTheme="majorHAnsi" w:hAnsiTheme="majorHAnsi"/>
          <w:sz w:val="22"/>
          <w:szCs w:val="22"/>
          <w:lang w:val="en-GB"/>
        </w:rPr>
        <w:t xml:space="preserve"> </w:t>
      </w:r>
      <w:r w:rsidRPr="0051030B">
        <w:rPr>
          <w:rFonts w:asciiTheme="majorHAnsi" w:hAnsiTheme="majorHAnsi"/>
          <w:sz w:val="22"/>
          <w:szCs w:val="22"/>
          <w:lang w:val="en-GB"/>
        </w:rPr>
        <w:t>man</w:t>
      </w:r>
      <w:r>
        <w:rPr>
          <w:rFonts w:asciiTheme="majorHAnsi" w:hAnsiTheme="majorHAnsi"/>
          <w:sz w:val="22"/>
          <w:szCs w:val="22"/>
          <w:lang w:val="en-GB"/>
        </w:rPr>
        <w:t xml:space="preserve"> </w:t>
      </w:r>
      <w:proofErr w:type="gramStart"/>
      <w:r w:rsidRPr="0051030B">
        <w:rPr>
          <w:rFonts w:asciiTheme="majorHAnsi" w:hAnsiTheme="majorHAnsi"/>
          <w:sz w:val="22"/>
          <w:szCs w:val="22"/>
          <w:lang w:val="en-GB"/>
        </w:rPr>
        <w:t>have</w:t>
      </w:r>
      <w:proofErr w:type="gramEnd"/>
      <w:r>
        <w:rPr>
          <w:rFonts w:asciiTheme="majorHAnsi" w:hAnsiTheme="majorHAnsi"/>
          <w:sz w:val="22"/>
          <w:szCs w:val="22"/>
          <w:lang w:val="en-GB"/>
        </w:rPr>
        <w:t xml:space="preserve"> </w:t>
      </w:r>
      <w:r w:rsidRPr="0051030B">
        <w:rPr>
          <w:rFonts w:asciiTheme="majorHAnsi" w:hAnsiTheme="majorHAnsi"/>
          <w:sz w:val="22"/>
          <w:szCs w:val="22"/>
          <w:lang w:val="en-GB"/>
        </w:rPr>
        <w:t xml:space="preserve">enough. </w:t>
      </w:r>
    </w:p>
    <w:p w14:paraId="3CB7BFB5" w14:textId="77777777" w:rsidR="00F11564" w:rsidRDefault="00F11564" w:rsidP="00F11564">
      <w:pPr>
        <w:pStyle w:val="Default"/>
        <w:rPr>
          <w:rFonts w:asciiTheme="majorHAnsi" w:hAnsiTheme="majorHAnsi"/>
          <w:sz w:val="22"/>
          <w:szCs w:val="22"/>
          <w:lang w:val="en-GB"/>
        </w:rPr>
      </w:pPr>
      <w:r w:rsidRPr="0051030B">
        <w:rPr>
          <w:rFonts w:asciiTheme="majorHAnsi" w:hAnsiTheme="majorHAnsi"/>
          <w:sz w:val="22"/>
          <w:szCs w:val="22"/>
          <w:lang w:val="en-GB"/>
        </w:rPr>
        <w:t xml:space="preserve">(Shakespeare, </w:t>
      </w:r>
      <w:r w:rsidRPr="0051030B">
        <w:rPr>
          <w:rFonts w:asciiTheme="majorHAnsi" w:hAnsiTheme="majorHAnsi"/>
          <w:i/>
          <w:iCs/>
          <w:sz w:val="22"/>
          <w:szCs w:val="22"/>
          <w:lang w:val="en-GB"/>
        </w:rPr>
        <w:t>King Lear</w:t>
      </w:r>
      <w:r w:rsidRPr="0051030B">
        <w:rPr>
          <w:rFonts w:asciiTheme="majorHAnsi" w:hAnsiTheme="majorHAnsi"/>
          <w:sz w:val="22"/>
          <w:szCs w:val="22"/>
          <w:lang w:val="en-GB"/>
        </w:rPr>
        <w:t>, 4.1.66)</w:t>
      </w:r>
    </w:p>
    <w:p w14:paraId="70426355" w14:textId="77777777" w:rsidR="00F11564" w:rsidRDefault="00F11564" w:rsidP="00F11564">
      <w:pPr>
        <w:pStyle w:val="Default"/>
        <w:rPr>
          <w:rFonts w:asciiTheme="majorHAnsi" w:hAnsiTheme="majorHAnsi"/>
          <w:sz w:val="22"/>
          <w:szCs w:val="22"/>
          <w:lang w:val="en-GB"/>
        </w:rPr>
      </w:pPr>
    </w:p>
    <w:p w14:paraId="43C5C420" w14:textId="65988BD9" w:rsidR="00C75515" w:rsidRDefault="00D35B3D" w:rsidP="009440D1">
      <w:pPr>
        <w:pStyle w:val="Heading2"/>
      </w:pPr>
      <w:r>
        <w:t xml:space="preserve">1. </w:t>
      </w:r>
      <w:r w:rsidR="00907338">
        <w:t>Introduction</w:t>
      </w:r>
    </w:p>
    <w:p w14:paraId="1501C78F" w14:textId="77777777" w:rsidR="00C75515" w:rsidRDefault="00C75515" w:rsidP="00C75515"/>
    <w:p w14:paraId="3C12E9D7" w14:textId="1E39EAFA" w:rsidR="00C75515" w:rsidRPr="00BE0740" w:rsidRDefault="00D205F4" w:rsidP="00E36EDB">
      <w:pPr>
        <w:rPr>
          <w:rFonts w:asciiTheme="majorHAnsi" w:eastAsia="Times New Roman" w:hAnsiTheme="majorHAnsi" w:cs="Times New Roman"/>
          <w:color w:val="000000"/>
          <w:sz w:val="22"/>
          <w:szCs w:val="22"/>
          <w:lang w:val="en-US"/>
        </w:rPr>
      </w:pPr>
      <w:r w:rsidRPr="00BE0740">
        <w:rPr>
          <w:rFonts w:asciiTheme="majorHAnsi" w:eastAsia="Times New Roman" w:hAnsiTheme="majorHAnsi" w:cs="Times New Roman"/>
          <w:color w:val="000000"/>
          <w:sz w:val="22"/>
          <w:szCs w:val="22"/>
          <w:lang w:val="en-US"/>
        </w:rPr>
        <w:t xml:space="preserve">The dominant paradigm in economics – termed neo-classical - </w:t>
      </w:r>
      <w:r w:rsidR="00DE7B0B" w:rsidRPr="00BE0740">
        <w:rPr>
          <w:rFonts w:asciiTheme="majorHAnsi" w:eastAsia="Times New Roman" w:hAnsiTheme="majorHAnsi" w:cs="Times New Roman"/>
          <w:color w:val="000000"/>
          <w:sz w:val="22"/>
          <w:szCs w:val="22"/>
          <w:lang w:val="en-US"/>
        </w:rPr>
        <w:t>has no place for the idea</w:t>
      </w:r>
      <w:r w:rsidR="00C75515" w:rsidRPr="00BE0740">
        <w:rPr>
          <w:rFonts w:asciiTheme="majorHAnsi" w:eastAsia="Times New Roman" w:hAnsiTheme="majorHAnsi" w:cs="Times New Roman"/>
          <w:color w:val="000000"/>
          <w:sz w:val="22"/>
          <w:szCs w:val="22"/>
          <w:lang w:val="en-US"/>
        </w:rPr>
        <w:t xml:space="preserve"> </w:t>
      </w:r>
      <w:r w:rsidR="00DE7B0B" w:rsidRPr="00BE0740">
        <w:rPr>
          <w:rFonts w:asciiTheme="majorHAnsi" w:eastAsia="Times New Roman" w:hAnsiTheme="majorHAnsi" w:cs="Times New Roman"/>
          <w:color w:val="000000"/>
          <w:sz w:val="22"/>
          <w:szCs w:val="22"/>
          <w:lang w:val="en-US"/>
        </w:rPr>
        <w:t>that some preferences are better or worse than others, that some labour is more essential or harmful than others, that some levels of income, wealt</w:t>
      </w:r>
      <w:r w:rsidR="00FF1DF1" w:rsidRPr="00BE0740">
        <w:rPr>
          <w:rFonts w:asciiTheme="majorHAnsi" w:eastAsia="Times New Roman" w:hAnsiTheme="majorHAnsi" w:cs="Times New Roman"/>
          <w:color w:val="000000"/>
          <w:sz w:val="22"/>
          <w:szCs w:val="22"/>
          <w:lang w:val="en-US"/>
        </w:rPr>
        <w:t xml:space="preserve">h or consumption are </w:t>
      </w:r>
      <w:r w:rsidR="00307ED6" w:rsidRPr="00BE0740">
        <w:rPr>
          <w:rFonts w:asciiTheme="majorHAnsi" w:eastAsia="Times New Roman" w:hAnsiTheme="majorHAnsi" w:cs="Times New Roman"/>
          <w:color w:val="000000"/>
          <w:sz w:val="22"/>
          <w:szCs w:val="22"/>
          <w:lang w:val="en-US"/>
        </w:rPr>
        <w:t>undesirable</w:t>
      </w:r>
      <w:r w:rsidR="00DE7B0B" w:rsidRPr="00BE0740">
        <w:rPr>
          <w:rFonts w:asciiTheme="majorHAnsi" w:eastAsia="Times New Roman" w:hAnsiTheme="majorHAnsi" w:cs="Times New Roman"/>
          <w:color w:val="000000"/>
          <w:sz w:val="22"/>
          <w:szCs w:val="22"/>
          <w:lang w:val="en-US"/>
        </w:rPr>
        <w:t xml:space="preserve">. </w:t>
      </w:r>
      <w:r w:rsidR="00C75515" w:rsidRPr="00BE0740">
        <w:rPr>
          <w:rFonts w:asciiTheme="majorHAnsi" w:eastAsia="Times New Roman" w:hAnsiTheme="majorHAnsi"/>
          <w:sz w:val="22"/>
          <w:szCs w:val="22"/>
        </w:rPr>
        <w:t>If we want to ‘value what matters’ w</w:t>
      </w:r>
      <w:r w:rsidR="001B2321" w:rsidRPr="00BE0740">
        <w:rPr>
          <w:rFonts w:asciiTheme="majorHAnsi" w:eastAsia="Times New Roman" w:hAnsiTheme="majorHAnsi"/>
          <w:sz w:val="22"/>
          <w:szCs w:val="22"/>
        </w:rPr>
        <w:t>e have no choice but to replace</w:t>
      </w:r>
      <w:r w:rsidR="00C75515" w:rsidRPr="00BE0740">
        <w:rPr>
          <w:rFonts w:asciiTheme="majorHAnsi" w:eastAsia="Times New Roman" w:hAnsiTheme="majorHAnsi"/>
          <w:sz w:val="22"/>
          <w:szCs w:val="22"/>
        </w:rPr>
        <w:t xml:space="preserve"> contemporary value theory: what philosophers call preference neutrality, or what in economics </w:t>
      </w:r>
      <w:r w:rsidR="00C20549" w:rsidRPr="00BE0740">
        <w:rPr>
          <w:rFonts w:asciiTheme="majorHAnsi" w:eastAsia="Times New Roman" w:hAnsiTheme="majorHAnsi"/>
          <w:sz w:val="22"/>
          <w:szCs w:val="22"/>
        </w:rPr>
        <w:t>was</w:t>
      </w:r>
      <w:r w:rsidR="00C75515" w:rsidRPr="00BE0740">
        <w:rPr>
          <w:rFonts w:asciiTheme="majorHAnsi" w:eastAsia="Times New Roman" w:hAnsiTheme="majorHAnsi"/>
          <w:sz w:val="22"/>
          <w:szCs w:val="22"/>
        </w:rPr>
        <w:t xml:space="preserve"> associated with the title of a famous paper, “</w:t>
      </w:r>
      <w:r w:rsidR="00C75515" w:rsidRPr="00BE0740">
        <w:rPr>
          <w:rStyle w:val="Emphasis"/>
          <w:rFonts w:asciiTheme="majorHAnsi" w:eastAsia="Times New Roman" w:hAnsiTheme="majorHAnsi"/>
          <w:sz w:val="22"/>
          <w:szCs w:val="22"/>
        </w:rPr>
        <w:t xml:space="preserve">De </w:t>
      </w:r>
      <w:proofErr w:type="spellStart"/>
      <w:r w:rsidR="00C75515" w:rsidRPr="00BE0740">
        <w:rPr>
          <w:rStyle w:val="Emphasis"/>
          <w:rFonts w:asciiTheme="majorHAnsi" w:eastAsia="Times New Roman" w:hAnsiTheme="majorHAnsi"/>
          <w:sz w:val="22"/>
          <w:szCs w:val="22"/>
        </w:rPr>
        <w:t>gustibus</w:t>
      </w:r>
      <w:proofErr w:type="spellEnd"/>
      <w:r w:rsidR="00C75515" w:rsidRPr="00BE0740">
        <w:rPr>
          <w:rStyle w:val="Emphasis"/>
          <w:rFonts w:asciiTheme="majorHAnsi" w:eastAsia="Times New Roman" w:hAnsiTheme="majorHAnsi"/>
          <w:sz w:val="22"/>
          <w:szCs w:val="22"/>
        </w:rPr>
        <w:t xml:space="preserve"> non </w:t>
      </w:r>
      <w:proofErr w:type="spellStart"/>
      <w:r w:rsidR="00C75515" w:rsidRPr="00BE0740">
        <w:rPr>
          <w:rStyle w:val="Emphasis"/>
          <w:rFonts w:asciiTheme="majorHAnsi" w:eastAsia="Times New Roman" w:hAnsiTheme="majorHAnsi"/>
          <w:sz w:val="22"/>
          <w:szCs w:val="22"/>
        </w:rPr>
        <w:t>est</w:t>
      </w:r>
      <w:proofErr w:type="spellEnd"/>
      <w:r w:rsidR="00C75515" w:rsidRPr="00BE0740">
        <w:rPr>
          <w:rStyle w:val="Emphasis"/>
          <w:rFonts w:asciiTheme="majorHAnsi" w:eastAsia="Times New Roman" w:hAnsiTheme="majorHAnsi"/>
          <w:sz w:val="22"/>
          <w:szCs w:val="22"/>
        </w:rPr>
        <w:t xml:space="preserve"> </w:t>
      </w:r>
      <w:proofErr w:type="spellStart"/>
      <w:r w:rsidR="00C75515" w:rsidRPr="00BE0740">
        <w:rPr>
          <w:rStyle w:val="Emphasis"/>
          <w:rFonts w:asciiTheme="majorHAnsi" w:eastAsia="Times New Roman" w:hAnsiTheme="majorHAnsi"/>
          <w:sz w:val="22"/>
          <w:szCs w:val="22"/>
        </w:rPr>
        <w:t>disputandum</w:t>
      </w:r>
      <w:proofErr w:type="spellEnd"/>
      <w:r w:rsidR="00C75515" w:rsidRPr="00BE0740">
        <w:rPr>
          <w:rStyle w:val="Emphasis"/>
          <w:rFonts w:asciiTheme="majorHAnsi" w:eastAsia="Times New Roman" w:hAnsiTheme="majorHAnsi"/>
          <w:sz w:val="22"/>
          <w:szCs w:val="22"/>
        </w:rPr>
        <w:t>"</w:t>
      </w:r>
      <w:r w:rsidR="00C75515" w:rsidRPr="00BE0740">
        <w:rPr>
          <w:rFonts w:asciiTheme="majorHAnsi" w:eastAsia="Times New Roman" w:hAnsiTheme="majorHAnsi"/>
          <w:sz w:val="22"/>
          <w:szCs w:val="22"/>
        </w:rPr>
        <w:t xml:space="preserve"> </w:t>
      </w:r>
      <w:r w:rsidR="00E36EDB" w:rsidRPr="00BE0740">
        <w:rPr>
          <w:rFonts w:asciiTheme="majorHAnsi" w:eastAsia="Times New Roman" w:hAnsiTheme="majorHAnsi"/>
          <w:sz w:val="22"/>
          <w:szCs w:val="22"/>
        </w:rPr>
        <w:t xml:space="preserve">– there is no arguing about tastes </w:t>
      </w:r>
      <w:r w:rsidR="004830A4" w:rsidRPr="00BE0740">
        <w:rPr>
          <w:rFonts w:asciiTheme="majorHAnsi" w:eastAsia="Times New Roman" w:hAnsiTheme="majorHAnsi"/>
          <w:sz w:val="22"/>
          <w:szCs w:val="22"/>
        </w:rPr>
        <w:t xml:space="preserve">(Stigler and </w:t>
      </w:r>
      <w:r w:rsidR="00C75515" w:rsidRPr="00BE0740">
        <w:rPr>
          <w:rFonts w:asciiTheme="majorHAnsi" w:eastAsia="Times New Roman" w:hAnsiTheme="majorHAnsi"/>
          <w:sz w:val="22"/>
          <w:szCs w:val="22"/>
        </w:rPr>
        <w:t xml:space="preserve">Becker 1977). </w:t>
      </w:r>
      <w:r w:rsidR="00C20549" w:rsidRPr="00BE0740">
        <w:rPr>
          <w:rFonts w:asciiTheme="majorHAnsi" w:eastAsia="Times New Roman" w:hAnsiTheme="majorHAnsi"/>
          <w:sz w:val="22"/>
          <w:szCs w:val="22"/>
        </w:rPr>
        <w:t xml:space="preserve">This paper </w:t>
      </w:r>
      <w:r w:rsidR="00B44D62" w:rsidRPr="00BE0740">
        <w:rPr>
          <w:rFonts w:asciiTheme="majorHAnsi" w:eastAsia="Times New Roman" w:hAnsiTheme="majorHAnsi"/>
          <w:sz w:val="22"/>
          <w:szCs w:val="22"/>
        </w:rPr>
        <w:t>intends to develop a quite distinct alternative theory of value based on universal human needs.</w:t>
      </w:r>
    </w:p>
    <w:p w14:paraId="39AB4BDB" w14:textId="77777777" w:rsidR="0037287B" w:rsidRPr="00BE0740" w:rsidRDefault="0037287B" w:rsidP="00C75515">
      <w:pPr>
        <w:rPr>
          <w:rFonts w:asciiTheme="majorHAnsi" w:eastAsia="Times New Roman" w:hAnsiTheme="majorHAnsi"/>
          <w:sz w:val="22"/>
          <w:szCs w:val="22"/>
        </w:rPr>
      </w:pPr>
    </w:p>
    <w:p w14:paraId="65CBFDB4" w14:textId="569074C5" w:rsidR="00C20549" w:rsidRPr="00BE0740" w:rsidRDefault="00DA6F82" w:rsidP="009843A4">
      <w:pPr>
        <w:rPr>
          <w:rFonts w:asciiTheme="majorHAnsi" w:eastAsia="Times New Roman" w:hAnsiTheme="majorHAnsi" w:cs="Times New Roman"/>
          <w:color w:val="000000"/>
          <w:sz w:val="22"/>
          <w:szCs w:val="22"/>
          <w:lang w:val="en-US"/>
        </w:rPr>
      </w:pPr>
      <w:r w:rsidRPr="00BE0740">
        <w:rPr>
          <w:rFonts w:asciiTheme="majorHAnsi" w:eastAsia="Times New Roman" w:hAnsiTheme="majorHAnsi"/>
          <w:sz w:val="22"/>
          <w:szCs w:val="22"/>
          <w:lang w:val="en-US"/>
        </w:rPr>
        <w:t>Preference satisfaction theory, the dominant conception of wellbeing</w:t>
      </w:r>
      <w:r w:rsidR="001B2321" w:rsidRPr="00BE0740">
        <w:rPr>
          <w:rFonts w:asciiTheme="majorHAnsi" w:eastAsia="Times New Roman" w:hAnsiTheme="majorHAnsi"/>
          <w:sz w:val="22"/>
          <w:szCs w:val="22"/>
          <w:lang w:val="en-US"/>
        </w:rPr>
        <w:t xml:space="preserve"> within neo-classical economics</w:t>
      </w:r>
      <w:r w:rsidRPr="00BE0740">
        <w:rPr>
          <w:rFonts w:asciiTheme="majorHAnsi" w:eastAsia="Times New Roman" w:hAnsiTheme="majorHAnsi"/>
          <w:sz w:val="22"/>
          <w:szCs w:val="22"/>
          <w:lang w:val="en-US"/>
        </w:rPr>
        <w:t xml:space="preserve">, </w:t>
      </w:r>
      <w:r w:rsidR="00894F89" w:rsidRPr="00BE0740">
        <w:rPr>
          <w:rFonts w:asciiTheme="majorHAnsi" w:eastAsia="Times New Roman" w:hAnsiTheme="majorHAnsi"/>
          <w:sz w:val="22"/>
          <w:szCs w:val="22"/>
          <w:lang w:val="en-US"/>
        </w:rPr>
        <w:t xml:space="preserve">assumes </w:t>
      </w:r>
      <w:r w:rsidR="00E36EDB" w:rsidRPr="00BE0740">
        <w:rPr>
          <w:rFonts w:asciiTheme="majorHAnsi" w:eastAsia="Times New Roman" w:hAnsiTheme="majorHAnsi"/>
          <w:sz w:val="22"/>
          <w:szCs w:val="22"/>
          <w:lang w:val="en-US"/>
        </w:rPr>
        <w:t xml:space="preserve">that all individuals have ‘given and complete preference functions’ and that all seek to </w:t>
      </w:r>
      <w:proofErr w:type="spellStart"/>
      <w:r w:rsidR="00E36EDB" w:rsidRPr="00BE0740">
        <w:rPr>
          <w:rFonts w:asciiTheme="majorHAnsi" w:eastAsia="Times New Roman" w:hAnsiTheme="majorHAnsi"/>
          <w:sz w:val="22"/>
          <w:szCs w:val="22"/>
          <w:lang w:val="en-US"/>
        </w:rPr>
        <w:t>maximise</w:t>
      </w:r>
      <w:proofErr w:type="spellEnd"/>
      <w:r w:rsidR="00E36EDB" w:rsidRPr="00BE0740">
        <w:rPr>
          <w:rFonts w:asciiTheme="majorHAnsi" w:eastAsia="Times New Roman" w:hAnsiTheme="majorHAnsi"/>
          <w:sz w:val="22"/>
          <w:szCs w:val="22"/>
          <w:lang w:val="en-US"/>
        </w:rPr>
        <w:t xml:space="preserve"> their individual utility (Hodgson 2013). </w:t>
      </w:r>
      <w:r w:rsidR="00894F89" w:rsidRPr="00BE0740">
        <w:rPr>
          <w:rFonts w:asciiTheme="majorHAnsi" w:eastAsia="Times New Roman" w:hAnsiTheme="majorHAnsi"/>
          <w:sz w:val="22"/>
          <w:szCs w:val="22"/>
          <w:lang w:val="en-US"/>
        </w:rPr>
        <w:t>I</w:t>
      </w:r>
      <w:r w:rsidR="009432F9" w:rsidRPr="00BE0740">
        <w:rPr>
          <w:rFonts w:asciiTheme="majorHAnsi" w:eastAsia="Times New Roman" w:hAnsiTheme="majorHAnsi"/>
          <w:sz w:val="22"/>
          <w:szCs w:val="22"/>
          <w:lang w:val="en-US"/>
        </w:rPr>
        <w:t>n an ideal economy</w:t>
      </w:r>
      <w:r w:rsidR="00894F89" w:rsidRPr="00BE0740">
        <w:rPr>
          <w:rFonts w:asciiTheme="majorHAnsi" w:eastAsia="Times New Roman" w:hAnsiTheme="majorHAnsi"/>
          <w:sz w:val="22"/>
          <w:szCs w:val="22"/>
          <w:lang w:val="en-US"/>
        </w:rPr>
        <w:t xml:space="preserve">, </w:t>
      </w:r>
      <w:r w:rsidRPr="00BE0740">
        <w:rPr>
          <w:rFonts w:asciiTheme="majorHAnsi" w:eastAsia="Times New Roman" w:hAnsiTheme="majorHAnsi"/>
          <w:sz w:val="22"/>
          <w:szCs w:val="22"/>
          <w:lang w:val="en-US"/>
        </w:rPr>
        <w:t xml:space="preserve">what is produced and consumed </w:t>
      </w:r>
      <w:r w:rsidR="00894F89" w:rsidRPr="00BE0740">
        <w:rPr>
          <w:rFonts w:asciiTheme="majorHAnsi" w:eastAsia="Times New Roman" w:hAnsiTheme="majorHAnsi"/>
          <w:sz w:val="22"/>
          <w:szCs w:val="22"/>
          <w:lang w:val="en-US"/>
        </w:rPr>
        <w:t>is</w:t>
      </w:r>
      <w:r w:rsidRPr="00BE0740">
        <w:rPr>
          <w:rFonts w:asciiTheme="majorHAnsi" w:eastAsia="Times New Roman" w:hAnsiTheme="majorHAnsi"/>
          <w:sz w:val="22"/>
          <w:szCs w:val="22"/>
          <w:lang w:val="en-US"/>
        </w:rPr>
        <w:t xml:space="preserve"> </w:t>
      </w:r>
      <w:r w:rsidR="00C20549" w:rsidRPr="00BE0740">
        <w:rPr>
          <w:rFonts w:asciiTheme="majorHAnsi" w:eastAsia="Times New Roman" w:hAnsiTheme="majorHAnsi"/>
          <w:sz w:val="22"/>
          <w:szCs w:val="22"/>
          <w:lang w:val="en-US"/>
        </w:rPr>
        <w:t xml:space="preserve">then </w:t>
      </w:r>
      <w:r w:rsidRPr="00BE0740">
        <w:rPr>
          <w:rFonts w:asciiTheme="majorHAnsi" w:eastAsia="Times New Roman" w:hAnsiTheme="majorHAnsi"/>
          <w:sz w:val="22"/>
          <w:szCs w:val="22"/>
          <w:lang w:val="en-US"/>
        </w:rPr>
        <w:t>determined by the private consumption</w:t>
      </w:r>
      <w:r w:rsidR="001B2321" w:rsidRPr="00BE0740">
        <w:rPr>
          <w:rFonts w:asciiTheme="majorHAnsi" w:eastAsia="Times New Roman" w:hAnsiTheme="majorHAnsi"/>
          <w:sz w:val="22"/>
          <w:szCs w:val="22"/>
          <w:lang w:val="en-US"/>
        </w:rPr>
        <w:t xml:space="preserve"> </w:t>
      </w:r>
      <w:r w:rsidRPr="00BE0740">
        <w:rPr>
          <w:rFonts w:asciiTheme="majorHAnsi" w:eastAsia="Times New Roman" w:hAnsiTheme="majorHAnsi"/>
          <w:sz w:val="22"/>
          <w:szCs w:val="22"/>
          <w:lang w:val="en-US"/>
        </w:rPr>
        <w:t xml:space="preserve">and work preferences of individuals. </w:t>
      </w:r>
      <w:r w:rsidR="00B44D62" w:rsidRPr="00BE0740">
        <w:rPr>
          <w:rFonts w:asciiTheme="majorHAnsi" w:eastAsia="Times New Roman" w:hAnsiTheme="majorHAnsi"/>
          <w:sz w:val="22"/>
          <w:szCs w:val="22"/>
          <w:lang w:val="en-US"/>
        </w:rPr>
        <w:t>Preferences become</w:t>
      </w:r>
      <w:r w:rsidR="009432F9" w:rsidRPr="00BE0740">
        <w:rPr>
          <w:rFonts w:asciiTheme="majorHAnsi" w:eastAsia="Times New Roman" w:hAnsiTheme="majorHAnsi"/>
          <w:sz w:val="22"/>
          <w:szCs w:val="22"/>
          <w:lang w:val="en-US"/>
        </w:rPr>
        <w:t xml:space="preserve"> </w:t>
      </w:r>
      <w:r w:rsidR="00B44D62" w:rsidRPr="00BE0740">
        <w:rPr>
          <w:rFonts w:asciiTheme="majorHAnsi" w:eastAsia="Times New Roman" w:hAnsiTheme="majorHAnsi"/>
          <w:sz w:val="22"/>
          <w:szCs w:val="22"/>
          <w:lang w:val="en-US"/>
        </w:rPr>
        <w:t xml:space="preserve">the ultimate basis for normative evaluation: </w:t>
      </w:r>
      <w:r w:rsidR="00C20549" w:rsidRPr="00BE0740">
        <w:rPr>
          <w:rFonts w:asciiTheme="majorHAnsi" w:eastAsia="Times New Roman" w:hAnsiTheme="majorHAnsi"/>
          <w:sz w:val="22"/>
          <w:szCs w:val="22"/>
          <w:lang w:val="en-US"/>
        </w:rPr>
        <w:t xml:space="preserve">what Bowles (2017) calls ‘letting pricing do the work of </w:t>
      </w:r>
      <w:proofErr w:type="gramStart"/>
      <w:r w:rsidR="00C20549" w:rsidRPr="00BE0740">
        <w:rPr>
          <w:rFonts w:asciiTheme="majorHAnsi" w:eastAsia="Times New Roman" w:hAnsiTheme="majorHAnsi"/>
          <w:sz w:val="22"/>
          <w:szCs w:val="22"/>
          <w:lang w:val="en-US"/>
        </w:rPr>
        <w:t>morals’</w:t>
      </w:r>
      <w:proofErr w:type="gramEnd"/>
      <w:r w:rsidR="00C20549" w:rsidRPr="00BE0740">
        <w:rPr>
          <w:rFonts w:asciiTheme="majorHAnsi" w:eastAsia="Times New Roman" w:hAnsiTheme="majorHAnsi"/>
          <w:sz w:val="22"/>
          <w:szCs w:val="22"/>
          <w:lang w:val="en-US"/>
        </w:rPr>
        <w:t xml:space="preserve">. </w:t>
      </w:r>
      <w:r w:rsidR="009843A4">
        <w:rPr>
          <w:rFonts w:asciiTheme="majorHAnsi" w:eastAsia="Times New Roman" w:hAnsiTheme="majorHAnsi"/>
          <w:sz w:val="22"/>
          <w:szCs w:val="22"/>
          <w:lang w:val="en-US"/>
        </w:rPr>
        <w:t>Notwithstanding the critiques of behavioural economics,</w:t>
      </w:r>
      <w:r w:rsidR="00C20549" w:rsidRPr="00BE0740">
        <w:rPr>
          <w:rFonts w:asciiTheme="majorHAnsi" w:eastAsia="Times New Roman" w:hAnsiTheme="majorHAnsi"/>
          <w:sz w:val="22"/>
          <w:szCs w:val="22"/>
        </w:rPr>
        <w:t xml:space="preserve"> the </w:t>
      </w:r>
      <w:r w:rsidR="009843A4">
        <w:rPr>
          <w:rFonts w:asciiTheme="majorHAnsi" w:eastAsia="Times New Roman" w:hAnsiTheme="majorHAnsi"/>
          <w:sz w:val="22"/>
          <w:szCs w:val="22"/>
        </w:rPr>
        <w:t xml:space="preserve">neo-classical paradigm effectively places the </w:t>
      </w:r>
      <w:r w:rsidR="00C20549" w:rsidRPr="00BE0740">
        <w:rPr>
          <w:rFonts w:asciiTheme="majorHAnsi" w:eastAsia="Times New Roman" w:hAnsiTheme="majorHAnsi"/>
          <w:sz w:val="22"/>
          <w:szCs w:val="22"/>
        </w:rPr>
        <w:t>idea of better-or-worse values out of bounds for public debate and policy (</w:t>
      </w:r>
      <w:r w:rsidR="00C20549" w:rsidRPr="00BE0740">
        <w:rPr>
          <w:rFonts w:asciiTheme="majorHAnsi" w:eastAsia="Times New Roman" w:hAnsiTheme="majorHAnsi"/>
          <w:bCs/>
          <w:sz w:val="22"/>
          <w:szCs w:val="22"/>
        </w:rPr>
        <w:t>Bowles and Carlin</w:t>
      </w:r>
      <w:r w:rsidR="00C20549" w:rsidRPr="00BE0740">
        <w:rPr>
          <w:rFonts w:asciiTheme="majorHAnsi" w:eastAsia="Times New Roman" w:hAnsiTheme="majorHAnsi"/>
          <w:sz w:val="22"/>
          <w:szCs w:val="22"/>
        </w:rPr>
        <w:t xml:space="preserve">, 2020). </w:t>
      </w:r>
    </w:p>
    <w:p w14:paraId="76855C55" w14:textId="5DD0D242" w:rsidR="00C20549" w:rsidRPr="00BE0740" w:rsidRDefault="00C20549" w:rsidP="00C20549">
      <w:pPr>
        <w:rPr>
          <w:rFonts w:asciiTheme="majorHAnsi" w:eastAsia="Times New Roman" w:hAnsiTheme="majorHAnsi"/>
          <w:sz w:val="22"/>
          <w:szCs w:val="22"/>
        </w:rPr>
      </w:pPr>
    </w:p>
    <w:p w14:paraId="401890BF" w14:textId="33083507" w:rsidR="009843A4" w:rsidRDefault="00F7085D" w:rsidP="00B44D62">
      <w:pPr>
        <w:rPr>
          <w:rFonts w:asciiTheme="majorHAnsi" w:eastAsia="Times New Roman" w:hAnsiTheme="majorHAnsi"/>
          <w:sz w:val="22"/>
          <w:szCs w:val="22"/>
        </w:rPr>
      </w:pPr>
      <w:r w:rsidRPr="00BE0740">
        <w:rPr>
          <w:rFonts w:asciiTheme="majorHAnsi" w:eastAsia="Times New Roman" w:hAnsiTheme="majorHAnsi"/>
          <w:sz w:val="22"/>
          <w:szCs w:val="22"/>
          <w:lang w:val="en-US"/>
        </w:rPr>
        <w:t xml:space="preserve">This </w:t>
      </w:r>
      <w:r w:rsidR="00B44D62" w:rsidRPr="00BE0740">
        <w:rPr>
          <w:rFonts w:asciiTheme="majorHAnsi" w:eastAsia="Times New Roman" w:hAnsiTheme="majorHAnsi"/>
          <w:sz w:val="22"/>
          <w:szCs w:val="22"/>
          <w:lang w:val="en-US"/>
        </w:rPr>
        <w:t xml:space="preserve">framework </w:t>
      </w:r>
      <w:r w:rsidRPr="00BE0740">
        <w:rPr>
          <w:rFonts w:asciiTheme="majorHAnsi" w:eastAsia="Times New Roman" w:hAnsiTheme="majorHAnsi"/>
          <w:sz w:val="22"/>
          <w:szCs w:val="22"/>
          <w:lang w:val="en-US"/>
        </w:rPr>
        <w:t xml:space="preserve">has been </w:t>
      </w:r>
      <w:r w:rsidR="00C20549" w:rsidRPr="00BE0740">
        <w:rPr>
          <w:rFonts w:asciiTheme="majorHAnsi" w:eastAsia="Times New Roman" w:hAnsiTheme="majorHAnsi"/>
          <w:sz w:val="22"/>
          <w:szCs w:val="22"/>
          <w:lang w:val="en-US"/>
        </w:rPr>
        <w:t xml:space="preserve">challenged, </w:t>
      </w:r>
      <w:proofErr w:type="gramStart"/>
      <w:r w:rsidRPr="00BE0740">
        <w:rPr>
          <w:rFonts w:asciiTheme="majorHAnsi" w:eastAsia="Times New Roman" w:hAnsiTheme="majorHAnsi"/>
          <w:sz w:val="22"/>
          <w:szCs w:val="22"/>
          <w:lang w:val="en-US"/>
        </w:rPr>
        <w:t>criticised</w:t>
      </w:r>
      <w:proofErr w:type="gramEnd"/>
      <w:r w:rsidRPr="00BE0740">
        <w:rPr>
          <w:rFonts w:asciiTheme="majorHAnsi" w:eastAsia="Times New Roman" w:hAnsiTheme="majorHAnsi"/>
          <w:sz w:val="22"/>
          <w:szCs w:val="22"/>
          <w:lang w:val="en-US"/>
        </w:rPr>
        <w:t xml:space="preserve"> </w:t>
      </w:r>
      <w:r w:rsidR="00C20549" w:rsidRPr="00BE0740">
        <w:rPr>
          <w:rFonts w:asciiTheme="majorHAnsi" w:eastAsia="Times New Roman" w:hAnsiTheme="majorHAnsi"/>
          <w:sz w:val="22"/>
          <w:szCs w:val="22"/>
          <w:lang w:val="en-US"/>
        </w:rPr>
        <w:t xml:space="preserve">and modified </w:t>
      </w:r>
      <w:r w:rsidRPr="00BE0740">
        <w:rPr>
          <w:rFonts w:asciiTheme="majorHAnsi" w:eastAsia="Times New Roman" w:hAnsiTheme="majorHAnsi"/>
          <w:sz w:val="22"/>
          <w:szCs w:val="22"/>
          <w:lang w:val="en-US"/>
        </w:rPr>
        <w:t>by many economic theorists</w:t>
      </w:r>
      <w:r w:rsidR="00B44D62" w:rsidRPr="00BE0740">
        <w:rPr>
          <w:rFonts w:asciiTheme="majorHAnsi" w:eastAsia="Times New Roman" w:hAnsiTheme="majorHAnsi"/>
          <w:sz w:val="22"/>
          <w:szCs w:val="22"/>
          <w:lang w:val="en-US"/>
        </w:rPr>
        <w:t xml:space="preserve"> over the last two decades,</w:t>
      </w:r>
      <w:r w:rsidR="00C20549" w:rsidRPr="00BE0740">
        <w:rPr>
          <w:rFonts w:asciiTheme="majorHAnsi" w:eastAsia="Times New Roman" w:hAnsiTheme="majorHAnsi"/>
          <w:sz w:val="22"/>
          <w:szCs w:val="22"/>
          <w:lang w:val="en-US"/>
        </w:rPr>
        <w:t xml:space="preserve"> as </w:t>
      </w:r>
      <w:r w:rsidR="009843A4">
        <w:rPr>
          <w:rFonts w:asciiTheme="majorHAnsi" w:eastAsia="Times New Roman" w:hAnsiTheme="majorHAnsi"/>
          <w:sz w:val="22"/>
          <w:szCs w:val="22"/>
          <w:lang w:val="en-US"/>
        </w:rPr>
        <w:t xml:space="preserve">illustrated above and as </w:t>
      </w:r>
      <w:r w:rsidR="00C20549" w:rsidRPr="00BE0740">
        <w:rPr>
          <w:rFonts w:asciiTheme="majorHAnsi" w:eastAsia="Times New Roman" w:hAnsiTheme="majorHAnsi"/>
          <w:sz w:val="22"/>
          <w:szCs w:val="22"/>
          <w:lang w:val="en-US"/>
        </w:rPr>
        <w:t>I have tried to summarise (Gough 2015</w:t>
      </w:r>
      <w:r w:rsidR="009843A4">
        <w:rPr>
          <w:rFonts w:asciiTheme="majorHAnsi" w:eastAsia="Times New Roman" w:hAnsiTheme="majorHAnsi"/>
          <w:sz w:val="22"/>
          <w:szCs w:val="22"/>
          <w:lang w:val="en-US"/>
        </w:rPr>
        <w:t>; Fine 2013</w:t>
      </w:r>
      <w:r w:rsidR="00C20549" w:rsidRPr="00BE0740">
        <w:rPr>
          <w:rFonts w:asciiTheme="majorHAnsi" w:eastAsia="Times New Roman" w:hAnsiTheme="majorHAnsi"/>
          <w:sz w:val="22"/>
          <w:szCs w:val="22"/>
          <w:lang w:val="en-US"/>
        </w:rPr>
        <w:t>). Yet i</w:t>
      </w:r>
      <w:r w:rsidRPr="00BE0740">
        <w:rPr>
          <w:rFonts w:asciiTheme="majorHAnsi" w:eastAsia="Times New Roman" w:hAnsiTheme="majorHAnsi"/>
          <w:sz w:val="22"/>
          <w:szCs w:val="22"/>
          <w:lang w:val="en-US"/>
        </w:rPr>
        <w:t xml:space="preserve">t remains the dominant paradigm </w:t>
      </w:r>
      <w:r w:rsidR="00C20549" w:rsidRPr="00BE0740">
        <w:rPr>
          <w:rFonts w:asciiTheme="majorHAnsi" w:eastAsia="Times New Roman" w:hAnsiTheme="majorHAnsi"/>
          <w:sz w:val="22"/>
          <w:szCs w:val="22"/>
          <w:lang w:val="en-US"/>
        </w:rPr>
        <w:t xml:space="preserve">in </w:t>
      </w:r>
      <w:r w:rsidR="00B44D62" w:rsidRPr="00BE0740">
        <w:rPr>
          <w:rFonts w:asciiTheme="majorHAnsi" w:eastAsia="Times New Roman" w:hAnsiTheme="majorHAnsi"/>
          <w:sz w:val="22"/>
          <w:szCs w:val="22"/>
          <w:lang w:val="en-US"/>
        </w:rPr>
        <w:t xml:space="preserve">undergraduate </w:t>
      </w:r>
      <w:r w:rsidR="00C20549" w:rsidRPr="00BE0740">
        <w:rPr>
          <w:rFonts w:asciiTheme="majorHAnsi" w:eastAsia="Times New Roman" w:hAnsiTheme="majorHAnsi"/>
          <w:sz w:val="22"/>
          <w:szCs w:val="22"/>
          <w:lang w:val="en-US"/>
        </w:rPr>
        <w:t xml:space="preserve">teaching of economics and in public understanding of </w:t>
      </w:r>
      <w:r w:rsidRPr="00BE0740">
        <w:rPr>
          <w:rFonts w:asciiTheme="majorHAnsi" w:eastAsia="Times New Roman" w:hAnsiTheme="majorHAnsi"/>
          <w:sz w:val="22"/>
          <w:szCs w:val="22"/>
          <w:lang w:val="en-US"/>
        </w:rPr>
        <w:t>economics</w:t>
      </w:r>
      <w:r w:rsidR="00C20549" w:rsidRPr="00BE0740">
        <w:rPr>
          <w:rFonts w:asciiTheme="majorHAnsi" w:eastAsia="Times New Roman" w:hAnsiTheme="majorHAnsi"/>
          <w:sz w:val="22"/>
          <w:szCs w:val="22"/>
          <w:lang w:val="en-US"/>
        </w:rPr>
        <w:t>. And it does so because there is no coherent alternative within the neo</w:t>
      </w:r>
      <w:r w:rsidR="009843A4">
        <w:rPr>
          <w:rFonts w:asciiTheme="majorHAnsi" w:eastAsia="Times New Roman" w:hAnsiTheme="majorHAnsi"/>
          <w:sz w:val="22"/>
          <w:szCs w:val="22"/>
          <w:lang w:val="en-US"/>
        </w:rPr>
        <w:t>-</w:t>
      </w:r>
      <w:r w:rsidR="00C20549" w:rsidRPr="00BE0740">
        <w:rPr>
          <w:rFonts w:asciiTheme="majorHAnsi" w:eastAsia="Times New Roman" w:hAnsiTheme="majorHAnsi"/>
          <w:sz w:val="22"/>
          <w:szCs w:val="22"/>
          <w:lang w:val="en-US"/>
        </w:rPr>
        <w:t xml:space="preserve">classical </w:t>
      </w:r>
      <w:r w:rsidR="004A275C" w:rsidRPr="00BE0740">
        <w:rPr>
          <w:rFonts w:asciiTheme="majorHAnsi" w:eastAsia="Times New Roman" w:hAnsiTheme="majorHAnsi"/>
          <w:sz w:val="22"/>
          <w:szCs w:val="22"/>
          <w:lang w:val="en-US"/>
        </w:rPr>
        <w:t>paradigm</w:t>
      </w:r>
      <w:r w:rsidR="00C20549" w:rsidRPr="00BE0740">
        <w:rPr>
          <w:rFonts w:asciiTheme="majorHAnsi" w:eastAsia="Times New Roman" w:hAnsiTheme="majorHAnsi"/>
          <w:sz w:val="22"/>
          <w:szCs w:val="22"/>
          <w:lang w:val="en-US"/>
        </w:rPr>
        <w:t xml:space="preserve">. </w:t>
      </w:r>
      <w:r w:rsidR="00B44D62" w:rsidRPr="00BE0740">
        <w:rPr>
          <w:rFonts w:asciiTheme="majorHAnsi" w:eastAsia="Times New Roman" w:hAnsiTheme="majorHAnsi"/>
          <w:sz w:val="22"/>
          <w:szCs w:val="22"/>
          <w:lang w:val="en-US"/>
        </w:rPr>
        <w:t xml:space="preserve">To move on we must break </w:t>
      </w:r>
      <w:r w:rsidR="0037287B" w:rsidRPr="00BE0740">
        <w:rPr>
          <w:rFonts w:asciiTheme="majorHAnsi" w:eastAsia="Times New Roman" w:hAnsiTheme="majorHAnsi"/>
          <w:sz w:val="22"/>
          <w:szCs w:val="22"/>
        </w:rPr>
        <w:t>with</w:t>
      </w:r>
      <w:r w:rsidR="000C58E1" w:rsidRPr="00BE0740">
        <w:rPr>
          <w:rFonts w:asciiTheme="majorHAnsi" w:eastAsia="Times New Roman" w:hAnsiTheme="majorHAnsi"/>
          <w:sz w:val="22"/>
          <w:szCs w:val="22"/>
        </w:rPr>
        <w:t xml:space="preserve"> preference satisfaction </w:t>
      </w:r>
      <w:r w:rsidR="001B2321" w:rsidRPr="00BE0740">
        <w:rPr>
          <w:rFonts w:asciiTheme="majorHAnsi" w:eastAsia="Times New Roman" w:hAnsiTheme="majorHAnsi"/>
          <w:sz w:val="22"/>
          <w:szCs w:val="22"/>
        </w:rPr>
        <w:t>conceptions of wellbeing</w:t>
      </w:r>
      <w:r w:rsidR="00B44D62" w:rsidRPr="00BE0740">
        <w:rPr>
          <w:rFonts w:asciiTheme="majorHAnsi" w:eastAsia="Times New Roman" w:hAnsiTheme="majorHAnsi"/>
          <w:sz w:val="22"/>
          <w:szCs w:val="22"/>
        </w:rPr>
        <w:t>. This is now urgent</w:t>
      </w:r>
      <w:r w:rsidR="001B2321" w:rsidRPr="00BE0740">
        <w:rPr>
          <w:rFonts w:asciiTheme="majorHAnsi" w:eastAsia="Times New Roman" w:hAnsiTheme="majorHAnsi"/>
          <w:sz w:val="22"/>
          <w:szCs w:val="22"/>
        </w:rPr>
        <w:t xml:space="preserve"> in the age of the </w:t>
      </w:r>
      <w:proofErr w:type="gramStart"/>
      <w:r w:rsidR="001B2321" w:rsidRPr="00BE0740">
        <w:rPr>
          <w:rFonts w:asciiTheme="majorHAnsi" w:eastAsia="Times New Roman" w:hAnsiTheme="majorHAnsi"/>
          <w:sz w:val="22"/>
          <w:szCs w:val="22"/>
        </w:rPr>
        <w:t>Anthropocene, when</w:t>
      </w:r>
      <w:proofErr w:type="gramEnd"/>
      <w:r w:rsidR="001B2321" w:rsidRPr="00BE0740">
        <w:rPr>
          <w:rFonts w:asciiTheme="majorHAnsi" w:eastAsia="Times New Roman" w:hAnsiTheme="majorHAnsi"/>
          <w:sz w:val="22"/>
          <w:szCs w:val="22"/>
        </w:rPr>
        <w:t xml:space="preserve"> </w:t>
      </w:r>
      <w:r w:rsidR="008C4705" w:rsidRPr="00BE0740">
        <w:rPr>
          <w:rFonts w:asciiTheme="majorHAnsi" w:eastAsia="Times New Roman" w:hAnsiTheme="majorHAnsi"/>
          <w:sz w:val="22"/>
          <w:szCs w:val="22"/>
        </w:rPr>
        <w:t xml:space="preserve">the recognition of </w:t>
      </w:r>
      <w:r w:rsidR="001B2321" w:rsidRPr="00BE0740">
        <w:rPr>
          <w:rFonts w:asciiTheme="majorHAnsi" w:eastAsia="Times New Roman" w:hAnsiTheme="majorHAnsi"/>
          <w:sz w:val="22"/>
          <w:szCs w:val="22"/>
        </w:rPr>
        <w:t>planetary</w:t>
      </w:r>
      <w:r w:rsidR="008C4705" w:rsidRPr="00BE0740">
        <w:rPr>
          <w:rFonts w:asciiTheme="majorHAnsi" w:eastAsia="Times New Roman" w:hAnsiTheme="majorHAnsi"/>
          <w:sz w:val="22"/>
          <w:szCs w:val="22"/>
        </w:rPr>
        <w:t xml:space="preserve"> boundaries requires limiting the satisfaction of endless desires. </w:t>
      </w:r>
    </w:p>
    <w:p w14:paraId="081437F8" w14:textId="77777777" w:rsidR="009843A4" w:rsidRDefault="009843A4" w:rsidP="00B44D62">
      <w:pPr>
        <w:rPr>
          <w:rFonts w:asciiTheme="majorHAnsi" w:eastAsia="Times New Roman" w:hAnsiTheme="majorHAnsi"/>
          <w:sz w:val="22"/>
          <w:szCs w:val="22"/>
        </w:rPr>
      </w:pPr>
    </w:p>
    <w:p w14:paraId="1EC73459" w14:textId="0975D25F" w:rsidR="006556EC" w:rsidRDefault="008C4705" w:rsidP="00B44D62">
      <w:pPr>
        <w:rPr>
          <w:rFonts w:asciiTheme="majorHAnsi" w:hAnsiTheme="majorHAnsi"/>
          <w:sz w:val="22"/>
          <w:szCs w:val="22"/>
        </w:rPr>
      </w:pPr>
      <w:r w:rsidRPr="00BE0740">
        <w:rPr>
          <w:rFonts w:asciiTheme="majorHAnsi" w:eastAsia="Times New Roman" w:hAnsiTheme="majorHAnsi"/>
          <w:sz w:val="22"/>
          <w:szCs w:val="22"/>
        </w:rPr>
        <w:t xml:space="preserve">We now need a different value standard, one of </w:t>
      </w:r>
      <w:proofErr w:type="gramStart"/>
      <w:r w:rsidRPr="00BE0740">
        <w:rPr>
          <w:rFonts w:asciiTheme="majorHAnsi" w:eastAsia="Times New Roman" w:hAnsiTheme="majorHAnsi"/>
          <w:i/>
          <w:sz w:val="22"/>
          <w:szCs w:val="22"/>
        </w:rPr>
        <w:t xml:space="preserve">sufficiency </w:t>
      </w:r>
      <w:r w:rsidRPr="00BE0740">
        <w:rPr>
          <w:rFonts w:asciiTheme="majorHAnsi" w:eastAsia="Times New Roman" w:hAnsiTheme="majorHAnsi"/>
          <w:sz w:val="22"/>
          <w:szCs w:val="22"/>
        </w:rPr>
        <w:t xml:space="preserve"> or</w:t>
      </w:r>
      <w:proofErr w:type="gramEnd"/>
      <w:r w:rsidRPr="00BE0740">
        <w:rPr>
          <w:rFonts w:asciiTheme="majorHAnsi" w:eastAsia="Times New Roman" w:hAnsiTheme="majorHAnsi"/>
          <w:sz w:val="22"/>
          <w:szCs w:val="22"/>
        </w:rPr>
        <w:t xml:space="preserve"> </w:t>
      </w:r>
      <w:r w:rsidRPr="00BE0740">
        <w:rPr>
          <w:rFonts w:asciiTheme="majorHAnsi" w:eastAsia="Times New Roman" w:hAnsiTheme="majorHAnsi"/>
          <w:i/>
          <w:sz w:val="22"/>
          <w:szCs w:val="22"/>
        </w:rPr>
        <w:t>enough</w:t>
      </w:r>
      <w:r w:rsidRPr="009843A4">
        <w:rPr>
          <w:rFonts w:asciiTheme="majorHAnsi" w:eastAsia="Times New Roman" w:hAnsiTheme="majorHAnsi"/>
          <w:i/>
          <w:iCs/>
          <w:sz w:val="22"/>
          <w:szCs w:val="22"/>
        </w:rPr>
        <w:t xml:space="preserve">. I define </w:t>
      </w:r>
      <w:r w:rsidRPr="009843A4">
        <w:rPr>
          <w:rFonts w:asciiTheme="majorHAnsi" w:hAnsiTheme="majorHAnsi"/>
          <w:i/>
          <w:iCs/>
          <w:sz w:val="22"/>
          <w:szCs w:val="22"/>
        </w:rPr>
        <w:t xml:space="preserve">sufficiency as a space: the space above the floor of necessity </w:t>
      </w:r>
      <w:r w:rsidR="000F5DA9" w:rsidRPr="009843A4">
        <w:rPr>
          <w:rFonts w:asciiTheme="majorHAnsi" w:hAnsiTheme="majorHAnsi"/>
          <w:i/>
          <w:iCs/>
          <w:sz w:val="22"/>
          <w:szCs w:val="22"/>
        </w:rPr>
        <w:t>but below the ceiling of excess</w:t>
      </w:r>
      <w:r w:rsidR="00B37CAE" w:rsidRPr="009843A4">
        <w:rPr>
          <w:rFonts w:asciiTheme="majorHAnsi" w:hAnsiTheme="majorHAnsi"/>
          <w:sz w:val="22"/>
          <w:szCs w:val="22"/>
        </w:rPr>
        <w:t xml:space="preserve">, as shown in </w:t>
      </w:r>
      <w:r w:rsidR="00FE060C" w:rsidRPr="009843A4">
        <w:rPr>
          <w:rFonts w:asciiTheme="majorHAnsi" w:hAnsiTheme="majorHAnsi"/>
          <w:sz w:val="22"/>
          <w:szCs w:val="22"/>
        </w:rPr>
        <w:t xml:space="preserve">the </w:t>
      </w:r>
      <w:r w:rsidR="00B02508" w:rsidRPr="009843A4">
        <w:rPr>
          <w:rFonts w:asciiTheme="majorHAnsi" w:hAnsiTheme="majorHAnsi"/>
          <w:sz w:val="22"/>
          <w:szCs w:val="22"/>
        </w:rPr>
        <w:t xml:space="preserve">Figure </w:t>
      </w:r>
      <w:r w:rsidR="00CE30F8" w:rsidRPr="009843A4">
        <w:rPr>
          <w:rFonts w:asciiTheme="majorHAnsi" w:hAnsiTheme="majorHAnsi"/>
          <w:sz w:val="22"/>
          <w:szCs w:val="22"/>
        </w:rPr>
        <w:t xml:space="preserve">1 </w:t>
      </w:r>
      <w:r w:rsidR="00B3201F" w:rsidRPr="009843A4">
        <w:rPr>
          <w:rFonts w:asciiTheme="majorHAnsi" w:hAnsiTheme="majorHAnsi"/>
          <w:sz w:val="22"/>
          <w:szCs w:val="22"/>
        </w:rPr>
        <w:t>below</w:t>
      </w:r>
      <w:r w:rsidR="00FE060C" w:rsidRPr="009843A4">
        <w:rPr>
          <w:rFonts w:asciiTheme="majorHAnsi" w:hAnsiTheme="majorHAnsi"/>
          <w:sz w:val="22"/>
          <w:szCs w:val="22"/>
        </w:rPr>
        <w:t>.</w:t>
      </w:r>
      <w:r w:rsidR="00FE060C">
        <w:rPr>
          <w:rFonts w:asciiTheme="majorHAnsi" w:hAnsiTheme="majorHAnsi"/>
          <w:sz w:val="22"/>
          <w:szCs w:val="22"/>
        </w:rPr>
        <w:t xml:space="preserve"> </w:t>
      </w:r>
    </w:p>
    <w:p w14:paraId="5D045EDB" w14:textId="77777777" w:rsidR="006556EC" w:rsidRDefault="006556EC" w:rsidP="00B37CAE">
      <w:pPr>
        <w:rPr>
          <w:rFonts w:asciiTheme="majorHAnsi" w:hAnsiTheme="majorHAnsi"/>
          <w:sz w:val="22"/>
          <w:szCs w:val="22"/>
        </w:rPr>
      </w:pPr>
    </w:p>
    <w:p w14:paraId="4DA6552A" w14:textId="6F0AB588" w:rsidR="00517FE4" w:rsidRPr="00472249" w:rsidRDefault="00B02508" w:rsidP="00B37CAE">
      <w:pPr>
        <w:rPr>
          <w:rFonts w:asciiTheme="majorHAnsi" w:hAnsiTheme="majorHAnsi"/>
          <w:sz w:val="22"/>
          <w:szCs w:val="22"/>
        </w:rPr>
      </w:pPr>
      <w:r w:rsidRPr="00472249">
        <w:rPr>
          <w:rFonts w:asciiTheme="majorHAnsi" w:hAnsiTheme="majorHAnsi"/>
          <w:sz w:val="22"/>
          <w:szCs w:val="22"/>
        </w:rPr>
        <w:t>Figure</w:t>
      </w:r>
      <w:r w:rsidR="00517FE4" w:rsidRPr="00472249">
        <w:rPr>
          <w:rFonts w:asciiTheme="majorHAnsi" w:hAnsiTheme="majorHAnsi"/>
          <w:sz w:val="22"/>
          <w:szCs w:val="22"/>
        </w:rPr>
        <w:t xml:space="preserve"> 1</w:t>
      </w:r>
      <w:r w:rsidRPr="00472249">
        <w:rPr>
          <w:rFonts w:asciiTheme="majorHAnsi" w:hAnsiTheme="majorHAnsi"/>
          <w:sz w:val="22"/>
          <w:szCs w:val="22"/>
        </w:rPr>
        <w:t xml:space="preserve"> </w:t>
      </w:r>
      <w:r w:rsidRPr="00472249">
        <w:rPr>
          <w:rFonts w:asciiTheme="majorHAnsi" w:hAnsiTheme="majorHAnsi" w:cstheme="majorHAnsi"/>
          <w:color w:val="000000"/>
          <w:sz w:val="22"/>
          <w:szCs w:val="22"/>
        </w:rPr>
        <w:t>(revised version of Gough 2021</w:t>
      </w:r>
      <w:r w:rsidR="009E2698" w:rsidRPr="00472249">
        <w:rPr>
          <w:rFonts w:asciiTheme="majorHAnsi" w:hAnsiTheme="majorHAnsi" w:cstheme="majorHAnsi"/>
          <w:color w:val="000000"/>
          <w:sz w:val="22"/>
          <w:szCs w:val="22"/>
        </w:rPr>
        <w:t xml:space="preserve"> and </w:t>
      </w:r>
      <w:proofErr w:type="spellStart"/>
      <w:r w:rsidR="009E2698" w:rsidRPr="00472249">
        <w:rPr>
          <w:rFonts w:asciiTheme="majorHAnsi" w:hAnsiTheme="majorHAnsi" w:cstheme="majorHAnsi"/>
          <w:sz w:val="22"/>
          <w:szCs w:val="22"/>
        </w:rPr>
        <w:t>Bärnthaler</w:t>
      </w:r>
      <w:proofErr w:type="spellEnd"/>
      <w:r w:rsidR="009E2698" w:rsidRPr="00472249">
        <w:rPr>
          <w:rFonts w:asciiTheme="majorHAnsi" w:hAnsiTheme="majorHAnsi" w:cstheme="majorHAnsi"/>
          <w:sz w:val="22"/>
          <w:szCs w:val="22"/>
        </w:rPr>
        <w:t xml:space="preserve"> and Gough 2023</w:t>
      </w:r>
      <w:r w:rsidRPr="00472249">
        <w:rPr>
          <w:rFonts w:asciiTheme="majorHAnsi" w:hAnsiTheme="majorHAnsi" w:cstheme="majorHAnsi"/>
          <w:color w:val="000000"/>
          <w:sz w:val="22"/>
          <w:szCs w:val="22"/>
        </w:rPr>
        <w:t>)</w:t>
      </w:r>
    </w:p>
    <w:p w14:paraId="63A5FEA8" w14:textId="77777777" w:rsidR="00517FE4" w:rsidRPr="00472249" w:rsidRDefault="00517FE4" w:rsidP="006556EC">
      <w:pPr>
        <w:rPr>
          <w:rFonts w:asciiTheme="majorHAnsi" w:hAnsiTheme="majorHAnsi"/>
          <w:sz w:val="22"/>
          <w:szCs w:val="22"/>
        </w:rPr>
      </w:pPr>
    </w:p>
    <w:tbl>
      <w:tblPr>
        <w:tblStyle w:val="TableGrid"/>
        <w:tblW w:w="0" w:type="auto"/>
        <w:tblLook w:val="04A0" w:firstRow="1" w:lastRow="0" w:firstColumn="1" w:lastColumn="0" w:noHBand="0" w:noVBand="1"/>
      </w:tblPr>
      <w:tblGrid>
        <w:gridCol w:w="1113"/>
        <w:gridCol w:w="1169"/>
        <w:gridCol w:w="1686"/>
        <w:gridCol w:w="1681"/>
        <w:gridCol w:w="2641"/>
      </w:tblGrid>
      <w:tr w:rsidR="009E2698" w:rsidRPr="00472249" w14:paraId="654FD013" w14:textId="77777777" w:rsidTr="00E1730D">
        <w:tc>
          <w:tcPr>
            <w:tcW w:w="0" w:type="auto"/>
            <w:shd w:val="clear" w:color="auto" w:fill="B8CCE4" w:themeFill="accent1" w:themeFillTint="66"/>
          </w:tcPr>
          <w:p w14:paraId="42E0E34F" w14:textId="77777777" w:rsidR="009E2698" w:rsidRPr="00472249" w:rsidRDefault="009E2698" w:rsidP="00E1730D">
            <w:pPr>
              <w:rPr>
                <w:rFonts w:asciiTheme="majorHAnsi" w:hAnsiTheme="majorHAnsi" w:cstheme="majorHAnsi"/>
                <w:b/>
                <w:bCs/>
                <w:sz w:val="20"/>
                <w:szCs w:val="20"/>
                <w:lang w:val="en-GB"/>
              </w:rPr>
            </w:pPr>
          </w:p>
        </w:tc>
        <w:tc>
          <w:tcPr>
            <w:tcW w:w="0" w:type="auto"/>
            <w:shd w:val="clear" w:color="auto" w:fill="B8CCE4" w:themeFill="accent1" w:themeFillTint="66"/>
          </w:tcPr>
          <w:p w14:paraId="487D3925" w14:textId="77777777" w:rsidR="009E2698" w:rsidRPr="00472249" w:rsidRDefault="009E2698" w:rsidP="00E1730D">
            <w:pPr>
              <w:rPr>
                <w:rFonts w:asciiTheme="majorHAnsi" w:hAnsiTheme="majorHAnsi" w:cstheme="majorHAnsi"/>
                <w:b/>
                <w:bCs/>
                <w:sz w:val="20"/>
                <w:szCs w:val="20"/>
              </w:rPr>
            </w:pPr>
            <w:proofErr w:type="spellStart"/>
            <w:r w:rsidRPr="00472249">
              <w:rPr>
                <w:rFonts w:asciiTheme="majorHAnsi" w:hAnsiTheme="majorHAnsi" w:cstheme="majorHAnsi"/>
                <w:b/>
                <w:bCs/>
                <w:sz w:val="20"/>
                <w:szCs w:val="20"/>
              </w:rPr>
              <w:t>Wellbeing</w:t>
            </w:r>
            <w:proofErr w:type="spellEnd"/>
          </w:p>
        </w:tc>
        <w:tc>
          <w:tcPr>
            <w:tcW w:w="0" w:type="auto"/>
            <w:shd w:val="clear" w:color="auto" w:fill="B8CCE4" w:themeFill="accent1" w:themeFillTint="66"/>
          </w:tcPr>
          <w:p w14:paraId="07062C6B" w14:textId="4574F69D" w:rsidR="009E2698" w:rsidRPr="00472249" w:rsidRDefault="009E2698" w:rsidP="00E1730D">
            <w:pPr>
              <w:rPr>
                <w:rFonts w:asciiTheme="majorHAnsi" w:hAnsiTheme="majorHAnsi" w:cstheme="majorHAnsi"/>
                <w:b/>
                <w:bCs/>
                <w:sz w:val="20"/>
                <w:szCs w:val="20"/>
              </w:rPr>
            </w:pPr>
            <w:r w:rsidRPr="00472249">
              <w:rPr>
                <w:rFonts w:asciiTheme="majorHAnsi" w:hAnsiTheme="majorHAnsi" w:cstheme="majorHAnsi"/>
                <w:b/>
                <w:bCs/>
                <w:sz w:val="20"/>
                <w:szCs w:val="20"/>
              </w:rPr>
              <w:t>Wealth</w:t>
            </w:r>
            <w:r w:rsidR="009B4B83" w:rsidRPr="00472249">
              <w:rPr>
                <w:rFonts w:asciiTheme="majorHAnsi" w:hAnsiTheme="majorHAnsi" w:cstheme="majorHAnsi"/>
                <w:b/>
                <w:bCs/>
                <w:sz w:val="20"/>
                <w:szCs w:val="20"/>
              </w:rPr>
              <w:t>/Income</w:t>
            </w:r>
          </w:p>
        </w:tc>
        <w:tc>
          <w:tcPr>
            <w:tcW w:w="0" w:type="auto"/>
            <w:shd w:val="clear" w:color="auto" w:fill="B8CCE4" w:themeFill="accent1" w:themeFillTint="66"/>
          </w:tcPr>
          <w:p w14:paraId="12E2AE89" w14:textId="77777777" w:rsidR="009E2698" w:rsidRPr="00472249" w:rsidRDefault="009E2698" w:rsidP="00E1730D">
            <w:pPr>
              <w:rPr>
                <w:rFonts w:asciiTheme="majorHAnsi" w:hAnsiTheme="majorHAnsi" w:cstheme="majorHAnsi"/>
                <w:b/>
                <w:bCs/>
                <w:sz w:val="20"/>
                <w:szCs w:val="20"/>
              </w:rPr>
            </w:pPr>
            <w:proofErr w:type="spellStart"/>
            <w:r w:rsidRPr="00472249">
              <w:rPr>
                <w:rFonts w:asciiTheme="majorHAnsi" w:hAnsiTheme="majorHAnsi" w:cstheme="majorHAnsi"/>
                <w:b/>
                <w:bCs/>
                <w:sz w:val="20"/>
                <w:szCs w:val="20"/>
              </w:rPr>
              <w:t>Consumption</w:t>
            </w:r>
            <w:proofErr w:type="spellEnd"/>
          </w:p>
        </w:tc>
        <w:tc>
          <w:tcPr>
            <w:tcW w:w="0" w:type="auto"/>
            <w:shd w:val="clear" w:color="auto" w:fill="B8CCE4" w:themeFill="accent1" w:themeFillTint="66"/>
          </w:tcPr>
          <w:p w14:paraId="1D4E70F3" w14:textId="77777777" w:rsidR="009E2698" w:rsidRPr="00472249" w:rsidRDefault="009E2698" w:rsidP="00E1730D">
            <w:pPr>
              <w:rPr>
                <w:rFonts w:asciiTheme="majorHAnsi" w:hAnsiTheme="majorHAnsi" w:cstheme="majorHAnsi"/>
                <w:b/>
                <w:bCs/>
                <w:sz w:val="20"/>
                <w:szCs w:val="20"/>
              </w:rPr>
            </w:pPr>
            <w:proofErr w:type="spellStart"/>
            <w:r w:rsidRPr="00472249">
              <w:rPr>
                <w:rFonts w:asciiTheme="majorHAnsi" w:hAnsiTheme="majorHAnsi" w:cstheme="majorHAnsi"/>
                <w:b/>
                <w:bCs/>
                <w:sz w:val="20"/>
                <w:szCs w:val="20"/>
              </w:rPr>
              <w:t>Production</w:t>
            </w:r>
            <w:proofErr w:type="spellEnd"/>
          </w:p>
        </w:tc>
      </w:tr>
      <w:tr w:rsidR="009E2698" w:rsidRPr="00472249" w14:paraId="6ED99EC5" w14:textId="77777777" w:rsidTr="00E1730D">
        <w:tc>
          <w:tcPr>
            <w:tcW w:w="0" w:type="auto"/>
          </w:tcPr>
          <w:p w14:paraId="41EE52C7" w14:textId="77777777" w:rsidR="009E2698" w:rsidRPr="00472249" w:rsidRDefault="009E2698" w:rsidP="00E1730D">
            <w:pPr>
              <w:rPr>
                <w:rFonts w:asciiTheme="majorHAnsi" w:hAnsiTheme="majorHAnsi" w:cstheme="majorHAnsi"/>
                <w:b/>
                <w:bCs/>
                <w:sz w:val="20"/>
                <w:szCs w:val="20"/>
              </w:rPr>
            </w:pPr>
          </w:p>
        </w:tc>
        <w:tc>
          <w:tcPr>
            <w:tcW w:w="0" w:type="auto"/>
          </w:tcPr>
          <w:p w14:paraId="6EEA6904" w14:textId="77777777" w:rsidR="009E2698" w:rsidRPr="00472249" w:rsidRDefault="009E2698" w:rsidP="00E1730D">
            <w:pPr>
              <w:rPr>
                <w:rFonts w:asciiTheme="majorHAnsi" w:hAnsiTheme="majorHAnsi" w:cstheme="majorHAnsi"/>
                <w:sz w:val="20"/>
                <w:szCs w:val="20"/>
              </w:rPr>
            </w:pPr>
            <w:proofErr w:type="spellStart"/>
            <w:r w:rsidRPr="00472249">
              <w:rPr>
                <w:rFonts w:asciiTheme="majorHAnsi" w:hAnsiTheme="majorHAnsi" w:cstheme="majorHAnsi"/>
                <w:sz w:val="20"/>
                <w:szCs w:val="20"/>
              </w:rPr>
              <w:t>Excess</w:t>
            </w:r>
            <w:proofErr w:type="spellEnd"/>
          </w:p>
        </w:tc>
        <w:tc>
          <w:tcPr>
            <w:tcW w:w="0" w:type="auto"/>
          </w:tcPr>
          <w:p w14:paraId="31CBBEA8" w14:textId="77777777" w:rsidR="009E2698" w:rsidRPr="00472249" w:rsidRDefault="009E2698" w:rsidP="00E1730D">
            <w:pPr>
              <w:rPr>
                <w:rFonts w:asciiTheme="majorHAnsi" w:hAnsiTheme="majorHAnsi" w:cstheme="majorHAnsi"/>
                <w:sz w:val="20"/>
                <w:szCs w:val="20"/>
              </w:rPr>
            </w:pPr>
            <w:proofErr w:type="spellStart"/>
            <w:r w:rsidRPr="00472249">
              <w:rPr>
                <w:rFonts w:asciiTheme="majorHAnsi" w:hAnsiTheme="majorHAnsi" w:cstheme="majorHAnsi"/>
                <w:sz w:val="20"/>
                <w:szCs w:val="20"/>
              </w:rPr>
              <w:t>Riches</w:t>
            </w:r>
            <w:proofErr w:type="spellEnd"/>
          </w:p>
        </w:tc>
        <w:tc>
          <w:tcPr>
            <w:tcW w:w="0" w:type="auto"/>
          </w:tcPr>
          <w:p w14:paraId="705E04C7" w14:textId="77777777" w:rsidR="009E2698" w:rsidRPr="00472249" w:rsidRDefault="009E2698" w:rsidP="00E1730D">
            <w:pPr>
              <w:rPr>
                <w:rFonts w:asciiTheme="majorHAnsi" w:hAnsiTheme="majorHAnsi" w:cstheme="majorHAnsi"/>
                <w:sz w:val="20"/>
                <w:szCs w:val="20"/>
              </w:rPr>
            </w:pPr>
            <w:proofErr w:type="spellStart"/>
            <w:r w:rsidRPr="00472249">
              <w:rPr>
                <w:rFonts w:asciiTheme="majorHAnsi" w:hAnsiTheme="majorHAnsi" w:cstheme="majorHAnsi"/>
                <w:sz w:val="20"/>
                <w:szCs w:val="20"/>
              </w:rPr>
              <w:t>Luxuries</w:t>
            </w:r>
            <w:proofErr w:type="spellEnd"/>
          </w:p>
        </w:tc>
        <w:tc>
          <w:tcPr>
            <w:tcW w:w="0" w:type="auto"/>
          </w:tcPr>
          <w:p w14:paraId="61EA26A6" w14:textId="77777777" w:rsidR="009E2698" w:rsidRPr="00472249" w:rsidRDefault="009E2698" w:rsidP="00E1730D">
            <w:pPr>
              <w:rPr>
                <w:rFonts w:asciiTheme="majorHAnsi" w:hAnsiTheme="majorHAnsi" w:cstheme="majorHAnsi"/>
                <w:sz w:val="20"/>
                <w:szCs w:val="20"/>
              </w:rPr>
            </w:pPr>
            <w:proofErr w:type="spellStart"/>
            <w:r w:rsidRPr="00472249">
              <w:rPr>
                <w:rFonts w:asciiTheme="majorHAnsi" w:hAnsiTheme="majorHAnsi" w:cstheme="majorHAnsi"/>
                <w:sz w:val="20"/>
                <w:szCs w:val="20"/>
              </w:rPr>
              <w:t>Waste</w:t>
            </w:r>
            <w:proofErr w:type="spellEnd"/>
            <w:r w:rsidRPr="00472249">
              <w:rPr>
                <w:rFonts w:asciiTheme="majorHAnsi" w:hAnsiTheme="majorHAnsi" w:cstheme="majorHAnsi"/>
                <w:sz w:val="20"/>
                <w:szCs w:val="20"/>
              </w:rPr>
              <w:t xml:space="preserve">, </w:t>
            </w:r>
            <w:proofErr w:type="spellStart"/>
            <w:r w:rsidRPr="00472249">
              <w:rPr>
                <w:rFonts w:asciiTheme="majorHAnsi" w:hAnsiTheme="majorHAnsi" w:cstheme="majorHAnsi"/>
                <w:sz w:val="20"/>
                <w:szCs w:val="20"/>
              </w:rPr>
              <w:t>excess</w:t>
            </w:r>
            <w:proofErr w:type="spellEnd"/>
          </w:p>
        </w:tc>
      </w:tr>
      <w:tr w:rsidR="009E2698" w:rsidRPr="00472249" w14:paraId="27631282" w14:textId="77777777" w:rsidTr="00E1730D">
        <w:tc>
          <w:tcPr>
            <w:tcW w:w="0" w:type="auto"/>
            <w:shd w:val="clear" w:color="auto" w:fill="B8CCE4" w:themeFill="accent1" w:themeFillTint="66"/>
          </w:tcPr>
          <w:p w14:paraId="2DACDE0F" w14:textId="77777777" w:rsidR="009E2698" w:rsidRPr="00472249" w:rsidRDefault="009E2698" w:rsidP="00E1730D">
            <w:pPr>
              <w:rPr>
                <w:rFonts w:asciiTheme="majorHAnsi" w:hAnsiTheme="majorHAnsi" w:cstheme="majorHAnsi"/>
                <w:b/>
                <w:bCs/>
                <w:sz w:val="20"/>
                <w:szCs w:val="20"/>
              </w:rPr>
            </w:pPr>
            <w:proofErr w:type="spellStart"/>
            <w:r w:rsidRPr="00472249">
              <w:rPr>
                <w:rFonts w:asciiTheme="majorHAnsi" w:hAnsiTheme="majorHAnsi" w:cstheme="majorHAnsi"/>
                <w:b/>
                <w:bCs/>
                <w:sz w:val="20"/>
                <w:szCs w:val="20"/>
              </w:rPr>
              <w:t>Ceiling</w:t>
            </w:r>
            <w:proofErr w:type="spellEnd"/>
          </w:p>
        </w:tc>
        <w:tc>
          <w:tcPr>
            <w:tcW w:w="0" w:type="auto"/>
            <w:shd w:val="clear" w:color="auto" w:fill="B8CCE4" w:themeFill="accent1" w:themeFillTint="66"/>
          </w:tcPr>
          <w:p w14:paraId="5BCFADE7" w14:textId="77777777" w:rsidR="009E2698" w:rsidRPr="00472249" w:rsidRDefault="009E2698" w:rsidP="00E1730D">
            <w:pPr>
              <w:rPr>
                <w:rFonts w:asciiTheme="majorHAnsi" w:hAnsiTheme="majorHAnsi" w:cstheme="majorHAnsi"/>
                <w:sz w:val="20"/>
                <w:szCs w:val="20"/>
              </w:rPr>
            </w:pPr>
          </w:p>
        </w:tc>
        <w:tc>
          <w:tcPr>
            <w:tcW w:w="0" w:type="auto"/>
            <w:shd w:val="clear" w:color="auto" w:fill="B8CCE4" w:themeFill="accent1" w:themeFillTint="66"/>
          </w:tcPr>
          <w:p w14:paraId="494F698F" w14:textId="77777777" w:rsidR="009E2698" w:rsidRPr="00472249" w:rsidRDefault="009E2698" w:rsidP="00E1730D">
            <w:pPr>
              <w:rPr>
                <w:rFonts w:asciiTheme="majorHAnsi" w:hAnsiTheme="majorHAnsi" w:cstheme="majorHAnsi"/>
                <w:sz w:val="20"/>
                <w:szCs w:val="20"/>
              </w:rPr>
            </w:pPr>
          </w:p>
        </w:tc>
        <w:tc>
          <w:tcPr>
            <w:tcW w:w="0" w:type="auto"/>
            <w:shd w:val="clear" w:color="auto" w:fill="B8CCE4" w:themeFill="accent1" w:themeFillTint="66"/>
          </w:tcPr>
          <w:p w14:paraId="06916958" w14:textId="77777777" w:rsidR="009E2698" w:rsidRPr="00472249" w:rsidRDefault="009E2698" w:rsidP="00E1730D">
            <w:pPr>
              <w:rPr>
                <w:rFonts w:asciiTheme="majorHAnsi" w:hAnsiTheme="majorHAnsi" w:cstheme="majorHAnsi"/>
                <w:sz w:val="20"/>
                <w:szCs w:val="20"/>
              </w:rPr>
            </w:pPr>
          </w:p>
        </w:tc>
        <w:tc>
          <w:tcPr>
            <w:tcW w:w="0" w:type="auto"/>
            <w:shd w:val="clear" w:color="auto" w:fill="B8CCE4" w:themeFill="accent1" w:themeFillTint="66"/>
          </w:tcPr>
          <w:p w14:paraId="13831902" w14:textId="77777777" w:rsidR="009E2698" w:rsidRPr="00472249" w:rsidRDefault="009E2698" w:rsidP="00E1730D">
            <w:pPr>
              <w:rPr>
                <w:rFonts w:asciiTheme="majorHAnsi" w:hAnsiTheme="majorHAnsi" w:cstheme="majorHAnsi"/>
                <w:sz w:val="20"/>
                <w:szCs w:val="20"/>
              </w:rPr>
            </w:pPr>
          </w:p>
        </w:tc>
      </w:tr>
      <w:tr w:rsidR="009E2698" w:rsidRPr="00472249" w14:paraId="2AD634A3" w14:textId="77777777" w:rsidTr="00E1730D">
        <w:tc>
          <w:tcPr>
            <w:tcW w:w="0" w:type="auto"/>
            <w:vMerge w:val="restart"/>
          </w:tcPr>
          <w:p w14:paraId="3CCF30F0" w14:textId="77777777" w:rsidR="00F7085D" w:rsidRPr="00472249" w:rsidRDefault="00F7085D" w:rsidP="00E1730D">
            <w:pPr>
              <w:rPr>
                <w:rFonts w:asciiTheme="majorHAnsi" w:hAnsiTheme="majorHAnsi" w:cstheme="majorHAnsi"/>
                <w:b/>
                <w:bCs/>
                <w:sz w:val="20"/>
                <w:szCs w:val="20"/>
              </w:rPr>
            </w:pPr>
          </w:p>
          <w:p w14:paraId="1EC9C238" w14:textId="0C0F2A1C" w:rsidR="009E2698" w:rsidRPr="00472249" w:rsidRDefault="009E2698" w:rsidP="00E1730D">
            <w:pPr>
              <w:rPr>
                <w:rFonts w:asciiTheme="majorHAnsi" w:hAnsiTheme="majorHAnsi" w:cstheme="majorHAnsi"/>
                <w:b/>
                <w:bCs/>
                <w:sz w:val="20"/>
                <w:szCs w:val="20"/>
              </w:rPr>
            </w:pPr>
            <w:proofErr w:type="spellStart"/>
            <w:r w:rsidRPr="00472249">
              <w:rPr>
                <w:rFonts w:asciiTheme="majorHAnsi" w:hAnsiTheme="majorHAnsi" w:cstheme="majorHAnsi"/>
                <w:b/>
                <w:bCs/>
                <w:sz w:val="20"/>
                <w:szCs w:val="20"/>
              </w:rPr>
              <w:t>Sufficiency</w:t>
            </w:r>
            <w:proofErr w:type="spellEnd"/>
          </w:p>
        </w:tc>
        <w:tc>
          <w:tcPr>
            <w:tcW w:w="0" w:type="auto"/>
          </w:tcPr>
          <w:p w14:paraId="3D2CB2A3" w14:textId="77777777" w:rsidR="009E2698" w:rsidRPr="00472249" w:rsidRDefault="009E2698" w:rsidP="00E1730D">
            <w:pPr>
              <w:rPr>
                <w:rFonts w:asciiTheme="majorHAnsi" w:hAnsiTheme="majorHAnsi" w:cstheme="majorHAnsi"/>
                <w:sz w:val="20"/>
                <w:szCs w:val="20"/>
              </w:rPr>
            </w:pPr>
            <w:proofErr w:type="spellStart"/>
            <w:r w:rsidRPr="00472249">
              <w:rPr>
                <w:rFonts w:asciiTheme="majorHAnsi" w:hAnsiTheme="majorHAnsi" w:cstheme="majorHAnsi"/>
                <w:sz w:val="20"/>
                <w:szCs w:val="20"/>
              </w:rPr>
              <w:t>Flourishing</w:t>
            </w:r>
            <w:proofErr w:type="spellEnd"/>
          </w:p>
        </w:tc>
        <w:tc>
          <w:tcPr>
            <w:tcW w:w="0" w:type="auto"/>
          </w:tcPr>
          <w:p w14:paraId="76CDFE50" w14:textId="77777777" w:rsidR="009E2698" w:rsidRPr="00472249" w:rsidRDefault="009E2698" w:rsidP="00E1730D">
            <w:pPr>
              <w:rPr>
                <w:rFonts w:asciiTheme="majorHAnsi" w:hAnsiTheme="majorHAnsi" w:cstheme="majorHAnsi"/>
                <w:sz w:val="20"/>
                <w:szCs w:val="20"/>
              </w:rPr>
            </w:pPr>
            <w:r w:rsidRPr="00472249">
              <w:rPr>
                <w:rFonts w:asciiTheme="majorHAnsi" w:hAnsiTheme="majorHAnsi" w:cstheme="majorHAnsi"/>
                <w:sz w:val="20"/>
                <w:szCs w:val="20"/>
              </w:rPr>
              <w:t xml:space="preserve">Moderate </w:t>
            </w:r>
            <w:proofErr w:type="spellStart"/>
            <w:r w:rsidRPr="00472249">
              <w:rPr>
                <w:rFonts w:asciiTheme="majorHAnsi" w:hAnsiTheme="majorHAnsi" w:cstheme="majorHAnsi"/>
                <w:sz w:val="20"/>
                <w:szCs w:val="20"/>
              </w:rPr>
              <w:t>incomes</w:t>
            </w:r>
            <w:proofErr w:type="spellEnd"/>
          </w:p>
        </w:tc>
        <w:tc>
          <w:tcPr>
            <w:tcW w:w="0" w:type="auto"/>
          </w:tcPr>
          <w:p w14:paraId="57A240DE" w14:textId="77777777" w:rsidR="009E2698" w:rsidRPr="00472249" w:rsidRDefault="009E2698" w:rsidP="00E1730D">
            <w:pPr>
              <w:rPr>
                <w:rFonts w:asciiTheme="majorHAnsi" w:hAnsiTheme="majorHAnsi" w:cstheme="majorHAnsi"/>
                <w:sz w:val="20"/>
                <w:szCs w:val="20"/>
              </w:rPr>
            </w:pPr>
            <w:proofErr w:type="spellStart"/>
            <w:r w:rsidRPr="00472249">
              <w:rPr>
                <w:rFonts w:asciiTheme="majorHAnsi" w:hAnsiTheme="majorHAnsi" w:cstheme="majorHAnsi"/>
                <w:sz w:val="20"/>
                <w:szCs w:val="20"/>
              </w:rPr>
              <w:t>Conventional</w:t>
            </w:r>
            <w:proofErr w:type="spellEnd"/>
            <w:r w:rsidRPr="00472249">
              <w:rPr>
                <w:rFonts w:asciiTheme="majorHAnsi" w:hAnsiTheme="majorHAnsi" w:cstheme="majorHAnsi"/>
                <w:sz w:val="20"/>
                <w:szCs w:val="20"/>
              </w:rPr>
              <w:t xml:space="preserve"> </w:t>
            </w:r>
            <w:proofErr w:type="spellStart"/>
            <w:r w:rsidRPr="00472249">
              <w:rPr>
                <w:rFonts w:asciiTheme="majorHAnsi" w:hAnsiTheme="majorHAnsi" w:cstheme="majorHAnsi"/>
                <w:sz w:val="20"/>
                <w:szCs w:val="20"/>
              </w:rPr>
              <w:t>goods</w:t>
            </w:r>
            <w:proofErr w:type="spellEnd"/>
          </w:p>
        </w:tc>
        <w:tc>
          <w:tcPr>
            <w:tcW w:w="0" w:type="auto"/>
          </w:tcPr>
          <w:p w14:paraId="069F5D98" w14:textId="77777777" w:rsidR="009E2698" w:rsidRPr="00472249" w:rsidRDefault="009E2698" w:rsidP="00E1730D">
            <w:pPr>
              <w:rPr>
                <w:rFonts w:asciiTheme="majorHAnsi" w:hAnsiTheme="majorHAnsi" w:cstheme="majorHAnsi"/>
                <w:sz w:val="20"/>
                <w:szCs w:val="20"/>
              </w:rPr>
            </w:pPr>
            <w:r w:rsidRPr="00472249">
              <w:rPr>
                <w:rFonts w:asciiTheme="majorHAnsi" w:hAnsiTheme="majorHAnsi" w:cstheme="majorHAnsi"/>
                <w:sz w:val="20"/>
                <w:szCs w:val="20"/>
              </w:rPr>
              <w:t>‘In-</w:t>
            </w:r>
            <w:proofErr w:type="spellStart"/>
            <w:r w:rsidRPr="00472249">
              <w:rPr>
                <w:rFonts w:asciiTheme="majorHAnsi" w:hAnsiTheme="majorHAnsi" w:cstheme="majorHAnsi"/>
                <w:sz w:val="20"/>
                <w:szCs w:val="20"/>
              </w:rPr>
              <w:t>between</w:t>
            </w:r>
            <w:proofErr w:type="spellEnd"/>
            <w:r w:rsidRPr="00472249">
              <w:rPr>
                <w:rFonts w:asciiTheme="majorHAnsi" w:hAnsiTheme="majorHAnsi" w:cstheme="majorHAnsi"/>
                <w:sz w:val="20"/>
                <w:szCs w:val="20"/>
              </w:rPr>
              <w:t xml:space="preserve">’ </w:t>
            </w:r>
            <w:proofErr w:type="spellStart"/>
            <w:r w:rsidRPr="00472249">
              <w:rPr>
                <w:rFonts w:asciiTheme="majorHAnsi" w:hAnsiTheme="majorHAnsi" w:cstheme="majorHAnsi"/>
                <w:sz w:val="20"/>
                <w:szCs w:val="20"/>
              </w:rPr>
              <w:t>production</w:t>
            </w:r>
            <w:proofErr w:type="spellEnd"/>
          </w:p>
        </w:tc>
      </w:tr>
      <w:tr w:rsidR="009E2698" w:rsidRPr="00472249" w14:paraId="51EF6595" w14:textId="77777777" w:rsidTr="00E1730D">
        <w:tc>
          <w:tcPr>
            <w:tcW w:w="0" w:type="auto"/>
            <w:vMerge/>
          </w:tcPr>
          <w:p w14:paraId="76AE0F54" w14:textId="77777777" w:rsidR="009E2698" w:rsidRPr="00472249" w:rsidRDefault="009E2698" w:rsidP="00E1730D">
            <w:pPr>
              <w:rPr>
                <w:rFonts w:asciiTheme="majorHAnsi" w:hAnsiTheme="majorHAnsi" w:cstheme="majorHAnsi"/>
                <w:b/>
                <w:bCs/>
                <w:sz w:val="20"/>
                <w:szCs w:val="20"/>
              </w:rPr>
            </w:pPr>
          </w:p>
        </w:tc>
        <w:tc>
          <w:tcPr>
            <w:tcW w:w="0" w:type="auto"/>
          </w:tcPr>
          <w:p w14:paraId="0E8EF99D" w14:textId="77777777" w:rsidR="009E2698" w:rsidRPr="00472249" w:rsidRDefault="009E2698" w:rsidP="00E1730D">
            <w:pPr>
              <w:rPr>
                <w:rFonts w:asciiTheme="majorHAnsi" w:hAnsiTheme="majorHAnsi" w:cstheme="majorHAnsi"/>
                <w:sz w:val="20"/>
                <w:szCs w:val="20"/>
              </w:rPr>
            </w:pPr>
            <w:r w:rsidRPr="00472249">
              <w:rPr>
                <w:rFonts w:asciiTheme="majorHAnsi" w:hAnsiTheme="majorHAnsi" w:cstheme="majorHAnsi"/>
                <w:sz w:val="20"/>
                <w:szCs w:val="20"/>
              </w:rPr>
              <w:t xml:space="preserve">Needs </w:t>
            </w:r>
            <w:proofErr w:type="spellStart"/>
            <w:r w:rsidRPr="00472249">
              <w:rPr>
                <w:rFonts w:asciiTheme="majorHAnsi" w:hAnsiTheme="majorHAnsi" w:cstheme="majorHAnsi"/>
                <w:sz w:val="20"/>
                <w:szCs w:val="20"/>
              </w:rPr>
              <w:t>met</w:t>
            </w:r>
            <w:proofErr w:type="spellEnd"/>
          </w:p>
        </w:tc>
        <w:tc>
          <w:tcPr>
            <w:tcW w:w="0" w:type="auto"/>
          </w:tcPr>
          <w:p w14:paraId="1E0AA553" w14:textId="77777777" w:rsidR="009E2698" w:rsidRPr="00472249" w:rsidRDefault="009E2698" w:rsidP="00E1730D">
            <w:pPr>
              <w:rPr>
                <w:rFonts w:asciiTheme="majorHAnsi" w:hAnsiTheme="majorHAnsi" w:cstheme="majorHAnsi"/>
                <w:sz w:val="20"/>
                <w:szCs w:val="20"/>
              </w:rPr>
            </w:pPr>
            <w:proofErr w:type="spellStart"/>
            <w:r w:rsidRPr="00472249">
              <w:rPr>
                <w:rFonts w:asciiTheme="majorHAnsi" w:hAnsiTheme="majorHAnsi" w:cstheme="majorHAnsi"/>
                <w:sz w:val="20"/>
                <w:szCs w:val="20"/>
              </w:rPr>
              <w:t>Decent</w:t>
            </w:r>
            <w:proofErr w:type="spellEnd"/>
            <w:r w:rsidRPr="00472249">
              <w:rPr>
                <w:rFonts w:asciiTheme="majorHAnsi" w:hAnsiTheme="majorHAnsi" w:cstheme="majorHAnsi"/>
                <w:sz w:val="20"/>
                <w:szCs w:val="20"/>
              </w:rPr>
              <w:t xml:space="preserve"> </w:t>
            </w:r>
            <w:proofErr w:type="spellStart"/>
            <w:r w:rsidRPr="00472249">
              <w:rPr>
                <w:rFonts w:asciiTheme="majorHAnsi" w:hAnsiTheme="majorHAnsi" w:cstheme="majorHAnsi"/>
                <w:sz w:val="20"/>
                <w:szCs w:val="20"/>
              </w:rPr>
              <w:t>minimum</w:t>
            </w:r>
            <w:proofErr w:type="spellEnd"/>
          </w:p>
        </w:tc>
        <w:tc>
          <w:tcPr>
            <w:tcW w:w="0" w:type="auto"/>
          </w:tcPr>
          <w:p w14:paraId="197517DA" w14:textId="77777777" w:rsidR="009E2698" w:rsidRPr="00472249" w:rsidRDefault="009E2698" w:rsidP="00E1730D">
            <w:pPr>
              <w:rPr>
                <w:rFonts w:asciiTheme="majorHAnsi" w:hAnsiTheme="majorHAnsi" w:cstheme="majorHAnsi"/>
                <w:sz w:val="20"/>
                <w:szCs w:val="20"/>
              </w:rPr>
            </w:pPr>
            <w:proofErr w:type="spellStart"/>
            <w:r w:rsidRPr="00472249">
              <w:rPr>
                <w:rFonts w:asciiTheme="majorHAnsi" w:hAnsiTheme="majorHAnsi" w:cstheme="majorHAnsi"/>
                <w:sz w:val="20"/>
                <w:szCs w:val="20"/>
              </w:rPr>
              <w:t>Necessities</w:t>
            </w:r>
            <w:proofErr w:type="spellEnd"/>
          </w:p>
        </w:tc>
        <w:tc>
          <w:tcPr>
            <w:tcW w:w="0" w:type="auto"/>
          </w:tcPr>
          <w:p w14:paraId="3C20D09A" w14:textId="77777777" w:rsidR="009E2698" w:rsidRPr="00472249" w:rsidRDefault="009E2698" w:rsidP="00E1730D">
            <w:pPr>
              <w:rPr>
                <w:rFonts w:asciiTheme="majorHAnsi" w:hAnsiTheme="majorHAnsi" w:cstheme="majorHAnsi"/>
                <w:sz w:val="20"/>
                <w:szCs w:val="20"/>
              </w:rPr>
            </w:pPr>
            <w:proofErr w:type="spellStart"/>
            <w:r w:rsidRPr="00472249">
              <w:rPr>
                <w:rFonts w:asciiTheme="majorHAnsi" w:hAnsiTheme="majorHAnsi" w:cstheme="majorHAnsi"/>
                <w:sz w:val="20"/>
                <w:szCs w:val="20"/>
              </w:rPr>
              <w:t>Foundational</w:t>
            </w:r>
            <w:proofErr w:type="spellEnd"/>
            <w:r w:rsidRPr="00472249">
              <w:rPr>
                <w:rFonts w:asciiTheme="majorHAnsi" w:hAnsiTheme="majorHAnsi" w:cstheme="majorHAnsi"/>
                <w:sz w:val="20"/>
                <w:szCs w:val="20"/>
              </w:rPr>
              <w:t xml:space="preserve"> </w:t>
            </w:r>
            <w:proofErr w:type="spellStart"/>
            <w:r w:rsidRPr="00472249">
              <w:rPr>
                <w:rFonts w:asciiTheme="majorHAnsi" w:hAnsiTheme="majorHAnsi" w:cstheme="majorHAnsi"/>
                <w:sz w:val="20"/>
                <w:szCs w:val="20"/>
              </w:rPr>
              <w:t>production</w:t>
            </w:r>
            <w:proofErr w:type="spellEnd"/>
          </w:p>
        </w:tc>
      </w:tr>
      <w:tr w:rsidR="009E2698" w:rsidRPr="00472249" w14:paraId="7CA82F0E" w14:textId="77777777" w:rsidTr="00E1730D">
        <w:tc>
          <w:tcPr>
            <w:tcW w:w="0" w:type="auto"/>
            <w:shd w:val="clear" w:color="auto" w:fill="B8CCE4" w:themeFill="accent1" w:themeFillTint="66"/>
          </w:tcPr>
          <w:p w14:paraId="6818E376" w14:textId="77777777" w:rsidR="009E2698" w:rsidRPr="00472249" w:rsidRDefault="009E2698" w:rsidP="00E1730D">
            <w:pPr>
              <w:rPr>
                <w:rFonts w:asciiTheme="majorHAnsi" w:hAnsiTheme="majorHAnsi" w:cstheme="majorHAnsi"/>
                <w:b/>
                <w:bCs/>
                <w:sz w:val="20"/>
                <w:szCs w:val="20"/>
              </w:rPr>
            </w:pPr>
            <w:r w:rsidRPr="00472249">
              <w:rPr>
                <w:rFonts w:asciiTheme="majorHAnsi" w:hAnsiTheme="majorHAnsi" w:cstheme="majorHAnsi"/>
                <w:b/>
                <w:bCs/>
                <w:sz w:val="20"/>
                <w:szCs w:val="20"/>
              </w:rPr>
              <w:t>Floor</w:t>
            </w:r>
          </w:p>
        </w:tc>
        <w:tc>
          <w:tcPr>
            <w:tcW w:w="0" w:type="auto"/>
            <w:shd w:val="clear" w:color="auto" w:fill="B8CCE4" w:themeFill="accent1" w:themeFillTint="66"/>
          </w:tcPr>
          <w:p w14:paraId="1DDB1A02" w14:textId="77777777" w:rsidR="009E2698" w:rsidRPr="00472249" w:rsidRDefault="009E2698" w:rsidP="00E1730D">
            <w:pPr>
              <w:rPr>
                <w:rFonts w:asciiTheme="majorHAnsi" w:hAnsiTheme="majorHAnsi" w:cstheme="majorHAnsi"/>
                <w:sz w:val="20"/>
                <w:szCs w:val="20"/>
              </w:rPr>
            </w:pPr>
          </w:p>
        </w:tc>
        <w:tc>
          <w:tcPr>
            <w:tcW w:w="0" w:type="auto"/>
            <w:shd w:val="clear" w:color="auto" w:fill="B8CCE4" w:themeFill="accent1" w:themeFillTint="66"/>
          </w:tcPr>
          <w:p w14:paraId="79818707" w14:textId="77777777" w:rsidR="009E2698" w:rsidRPr="00472249" w:rsidRDefault="009E2698" w:rsidP="00E1730D">
            <w:pPr>
              <w:rPr>
                <w:rFonts w:asciiTheme="majorHAnsi" w:hAnsiTheme="majorHAnsi" w:cstheme="majorHAnsi"/>
                <w:sz w:val="20"/>
                <w:szCs w:val="20"/>
              </w:rPr>
            </w:pPr>
          </w:p>
        </w:tc>
        <w:tc>
          <w:tcPr>
            <w:tcW w:w="0" w:type="auto"/>
            <w:shd w:val="clear" w:color="auto" w:fill="B8CCE4" w:themeFill="accent1" w:themeFillTint="66"/>
          </w:tcPr>
          <w:p w14:paraId="7926229B" w14:textId="77777777" w:rsidR="009E2698" w:rsidRPr="00472249" w:rsidRDefault="009E2698" w:rsidP="00E1730D">
            <w:pPr>
              <w:rPr>
                <w:rFonts w:asciiTheme="majorHAnsi" w:hAnsiTheme="majorHAnsi" w:cstheme="majorHAnsi"/>
                <w:sz w:val="20"/>
                <w:szCs w:val="20"/>
              </w:rPr>
            </w:pPr>
          </w:p>
        </w:tc>
        <w:tc>
          <w:tcPr>
            <w:tcW w:w="0" w:type="auto"/>
            <w:shd w:val="clear" w:color="auto" w:fill="B8CCE4" w:themeFill="accent1" w:themeFillTint="66"/>
          </w:tcPr>
          <w:p w14:paraId="470A994E" w14:textId="77777777" w:rsidR="009E2698" w:rsidRPr="00472249" w:rsidRDefault="009E2698" w:rsidP="00E1730D">
            <w:pPr>
              <w:rPr>
                <w:rFonts w:asciiTheme="majorHAnsi" w:hAnsiTheme="majorHAnsi" w:cstheme="majorHAnsi"/>
                <w:sz w:val="20"/>
                <w:szCs w:val="20"/>
              </w:rPr>
            </w:pPr>
          </w:p>
        </w:tc>
      </w:tr>
      <w:tr w:rsidR="009E2698" w:rsidRPr="00472249" w14:paraId="6D22C462" w14:textId="77777777" w:rsidTr="00E1730D">
        <w:tc>
          <w:tcPr>
            <w:tcW w:w="0" w:type="auto"/>
          </w:tcPr>
          <w:p w14:paraId="5B22379A" w14:textId="77777777" w:rsidR="009E2698" w:rsidRPr="00472249" w:rsidRDefault="009E2698" w:rsidP="00E1730D">
            <w:pPr>
              <w:rPr>
                <w:rFonts w:asciiTheme="majorHAnsi" w:hAnsiTheme="majorHAnsi" w:cstheme="majorHAnsi"/>
                <w:b/>
                <w:bCs/>
                <w:sz w:val="20"/>
                <w:szCs w:val="20"/>
              </w:rPr>
            </w:pPr>
          </w:p>
        </w:tc>
        <w:tc>
          <w:tcPr>
            <w:tcW w:w="0" w:type="auto"/>
          </w:tcPr>
          <w:p w14:paraId="4ABBF107" w14:textId="77777777" w:rsidR="009E2698" w:rsidRPr="00472249" w:rsidRDefault="009E2698" w:rsidP="00E1730D">
            <w:pPr>
              <w:rPr>
                <w:rFonts w:asciiTheme="majorHAnsi" w:hAnsiTheme="majorHAnsi" w:cstheme="majorHAnsi"/>
                <w:sz w:val="20"/>
                <w:szCs w:val="20"/>
              </w:rPr>
            </w:pPr>
            <w:r w:rsidRPr="00472249">
              <w:rPr>
                <w:rFonts w:asciiTheme="majorHAnsi" w:hAnsiTheme="majorHAnsi" w:cstheme="majorHAnsi"/>
                <w:sz w:val="20"/>
                <w:szCs w:val="20"/>
              </w:rPr>
              <w:t>Deprivation</w:t>
            </w:r>
          </w:p>
        </w:tc>
        <w:tc>
          <w:tcPr>
            <w:tcW w:w="0" w:type="auto"/>
          </w:tcPr>
          <w:p w14:paraId="271A6A78" w14:textId="77777777" w:rsidR="009E2698" w:rsidRPr="00472249" w:rsidRDefault="009E2698" w:rsidP="00E1730D">
            <w:pPr>
              <w:rPr>
                <w:rFonts w:asciiTheme="majorHAnsi" w:hAnsiTheme="majorHAnsi" w:cstheme="majorHAnsi"/>
                <w:sz w:val="20"/>
                <w:szCs w:val="20"/>
              </w:rPr>
            </w:pPr>
            <w:proofErr w:type="spellStart"/>
            <w:r w:rsidRPr="00472249">
              <w:rPr>
                <w:rFonts w:asciiTheme="majorHAnsi" w:hAnsiTheme="majorHAnsi" w:cstheme="majorHAnsi"/>
                <w:sz w:val="20"/>
                <w:szCs w:val="20"/>
              </w:rPr>
              <w:t>Poverty</w:t>
            </w:r>
            <w:proofErr w:type="spellEnd"/>
          </w:p>
        </w:tc>
        <w:tc>
          <w:tcPr>
            <w:tcW w:w="0" w:type="auto"/>
          </w:tcPr>
          <w:p w14:paraId="3B7337AA" w14:textId="77777777" w:rsidR="009E2698" w:rsidRPr="00472249" w:rsidRDefault="009E2698" w:rsidP="00E1730D">
            <w:pPr>
              <w:rPr>
                <w:rFonts w:asciiTheme="majorHAnsi" w:hAnsiTheme="majorHAnsi" w:cstheme="majorHAnsi"/>
                <w:sz w:val="20"/>
                <w:szCs w:val="20"/>
              </w:rPr>
            </w:pPr>
            <w:r w:rsidRPr="00472249">
              <w:rPr>
                <w:rFonts w:asciiTheme="majorHAnsi" w:hAnsiTheme="majorHAnsi" w:cstheme="majorHAnsi"/>
                <w:sz w:val="20"/>
                <w:szCs w:val="20"/>
              </w:rPr>
              <w:t xml:space="preserve">Lack </w:t>
            </w:r>
            <w:proofErr w:type="spellStart"/>
            <w:r w:rsidRPr="00472249">
              <w:rPr>
                <w:rFonts w:asciiTheme="majorHAnsi" w:hAnsiTheme="majorHAnsi" w:cstheme="majorHAnsi"/>
                <w:sz w:val="20"/>
                <w:szCs w:val="20"/>
              </w:rPr>
              <w:t>of</w:t>
            </w:r>
            <w:proofErr w:type="spellEnd"/>
            <w:r w:rsidRPr="00472249">
              <w:rPr>
                <w:rFonts w:asciiTheme="majorHAnsi" w:hAnsiTheme="majorHAnsi" w:cstheme="majorHAnsi"/>
                <w:sz w:val="20"/>
                <w:szCs w:val="20"/>
              </w:rPr>
              <w:t xml:space="preserve"> </w:t>
            </w:r>
            <w:proofErr w:type="spellStart"/>
            <w:r w:rsidRPr="00472249">
              <w:rPr>
                <w:rFonts w:asciiTheme="majorHAnsi" w:hAnsiTheme="majorHAnsi" w:cstheme="majorHAnsi"/>
                <w:sz w:val="20"/>
                <w:szCs w:val="20"/>
              </w:rPr>
              <w:t>necessities</w:t>
            </w:r>
            <w:proofErr w:type="spellEnd"/>
          </w:p>
        </w:tc>
        <w:tc>
          <w:tcPr>
            <w:tcW w:w="0" w:type="auto"/>
          </w:tcPr>
          <w:p w14:paraId="4E2B45D4" w14:textId="377268C9" w:rsidR="009E2698" w:rsidRPr="00472249" w:rsidRDefault="00E36EDB" w:rsidP="00E1730D">
            <w:pPr>
              <w:rPr>
                <w:rFonts w:asciiTheme="majorHAnsi" w:hAnsiTheme="majorHAnsi" w:cstheme="majorHAnsi"/>
                <w:sz w:val="20"/>
                <w:szCs w:val="20"/>
              </w:rPr>
            </w:pPr>
            <w:proofErr w:type="spellStart"/>
            <w:r w:rsidRPr="00472249">
              <w:rPr>
                <w:rFonts w:asciiTheme="majorHAnsi" w:hAnsiTheme="majorHAnsi" w:cstheme="majorHAnsi"/>
                <w:sz w:val="20"/>
                <w:szCs w:val="20"/>
              </w:rPr>
              <w:t>Weak</w:t>
            </w:r>
            <w:proofErr w:type="spellEnd"/>
            <w:r w:rsidRPr="00472249">
              <w:rPr>
                <w:rFonts w:asciiTheme="majorHAnsi" w:hAnsiTheme="majorHAnsi" w:cstheme="majorHAnsi"/>
                <w:sz w:val="20"/>
                <w:szCs w:val="20"/>
              </w:rPr>
              <w:t>/a</w:t>
            </w:r>
            <w:r w:rsidR="009E2698" w:rsidRPr="00472249">
              <w:rPr>
                <w:rFonts w:asciiTheme="majorHAnsi" w:hAnsiTheme="majorHAnsi" w:cstheme="majorHAnsi"/>
                <w:sz w:val="20"/>
                <w:szCs w:val="20"/>
              </w:rPr>
              <w:t xml:space="preserve">bsent </w:t>
            </w:r>
            <w:proofErr w:type="spellStart"/>
            <w:r w:rsidR="009E2698" w:rsidRPr="00472249">
              <w:rPr>
                <w:rFonts w:asciiTheme="majorHAnsi" w:hAnsiTheme="majorHAnsi" w:cstheme="majorHAnsi"/>
                <w:sz w:val="20"/>
                <w:szCs w:val="20"/>
              </w:rPr>
              <w:t>foundational</w:t>
            </w:r>
            <w:proofErr w:type="spellEnd"/>
            <w:r w:rsidR="009E2698" w:rsidRPr="00472249">
              <w:rPr>
                <w:rFonts w:asciiTheme="majorHAnsi" w:hAnsiTheme="majorHAnsi" w:cstheme="majorHAnsi"/>
                <w:sz w:val="20"/>
                <w:szCs w:val="20"/>
              </w:rPr>
              <w:t xml:space="preserve"> </w:t>
            </w:r>
            <w:proofErr w:type="spellStart"/>
            <w:r w:rsidR="009E2698" w:rsidRPr="00472249">
              <w:rPr>
                <w:rFonts w:asciiTheme="majorHAnsi" w:hAnsiTheme="majorHAnsi" w:cstheme="majorHAnsi"/>
                <w:sz w:val="20"/>
                <w:szCs w:val="20"/>
              </w:rPr>
              <w:t>economy</w:t>
            </w:r>
            <w:proofErr w:type="spellEnd"/>
          </w:p>
        </w:tc>
      </w:tr>
    </w:tbl>
    <w:p w14:paraId="69804FE3" w14:textId="24ED68F9" w:rsidR="00517FE4" w:rsidRPr="00472249" w:rsidRDefault="00517FE4" w:rsidP="006556EC">
      <w:pPr>
        <w:rPr>
          <w:rFonts w:asciiTheme="majorHAnsi" w:hAnsiTheme="majorHAnsi"/>
          <w:sz w:val="22"/>
          <w:szCs w:val="22"/>
        </w:rPr>
      </w:pPr>
    </w:p>
    <w:p w14:paraId="48536E94" w14:textId="7085E9C6" w:rsidR="00144A6E" w:rsidRPr="00472249" w:rsidRDefault="006556EC" w:rsidP="006556EC">
      <w:pPr>
        <w:rPr>
          <w:rFonts w:asciiTheme="majorHAnsi" w:hAnsiTheme="majorHAnsi"/>
          <w:sz w:val="22"/>
          <w:szCs w:val="22"/>
        </w:rPr>
      </w:pPr>
      <w:r w:rsidRPr="00472249">
        <w:rPr>
          <w:rFonts w:asciiTheme="majorHAnsi" w:hAnsiTheme="majorHAnsi"/>
          <w:sz w:val="22"/>
          <w:szCs w:val="22"/>
        </w:rPr>
        <w:t xml:space="preserve">This has parallels with </w:t>
      </w:r>
      <w:r w:rsidR="00B37CAE" w:rsidRPr="00472249">
        <w:rPr>
          <w:rFonts w:asciiTheme="majorHAnsi" w:hAnsiTheme="majorHAnsi"/>
          <w:sz w:val="22"/>
          <w:szCs w:val="22"/>
        </w:rPr>
        <w:t xml:space="preserve">Kate </w:t>
      </w:r>
      <w:proofErr w:type="spellStart"/>
      <w:r w:rsidR="00B37CAE" w:rsidRPr="00472249">
        <w:rPr>
          <w:rFonts w:asciiTheme="majorHAnsi" w:hAnsiTheme="majorHAnsi"/>
          <w:sz w:val="22"/>
          <w:szCs w:val="22"/>
        </w:rPr>
        <w:t>Rowarth’s</w:t>
      </w:r>
      <w:proofErr w:type="spellEnd"/>
      <w:r w:rsidR="00B37CAE" w:rsidRPr="00472249">
        <w:rPr>
          <w:rFonts w:asciiTheme="majorHAnsi" w:hAnsiTheme="majorHAnsi"/>
          <w:sz w:val="22"/>
          <w:szCs w:val="22"/>
        </w:rPr>
        <w:t xml:space="preserve"> (2017) </w:t>
      </w:r>
      <w:r w:rsidRPr="00472249">
        <w:rPr>
          <w:rFonts w:asciiTheme="majorHAnsi" w:hAnsiTheme="majorHAnsi"/>
          <w:sz w:val="22"/>
          <w:szCs w:val="22"/>
        </w:rPr>
        <w:t xml:space="preserve">‘doughnut’ – the </w:t>
      </w:r>
      <w:r w:rsidR="00B37CAE" w:rsidRPr="00472249">
        <w:rPr>
          <w:rFonts w:asciiTheme="majorHAnsi" w:hAnsiTheme="majorHAnsi"/>
          <w:sz w:val="22"/>
          <w:szCs w:val="22"/>
        </w:rPr>
        <w:t>‘safe and just space for humanity’</w:t>
      </w:r>
      <w:r w:rsidR="005C1986" w:rsidRPr="00472249">
        <w:rPr>
          <w:rFonts w:asciiTheme="majorHAnsi" w:hAnsiTheme="majorHAnsi"/>
          <w:sz w:val="22"/>
          <w:szCs w:val="22"/>
        </w:rPr>
        <w:t xml:space="preserve">. </w:t>
      </w:r>
      <w:r w:rsidRPr="00472249">
        <w:rPr>
          <w:rFonts w:asciiTheme="majorHAnsi" w:hAnsiTheme="majorHAnsi"/>
          <w:sz w:val="22"/>
          <w:szCs w:val="22"/>
        </w:rPr>
        <w:t xml:space="preserve">But it places more emphasis on distribution and a clear delineation of minimum </w:t>
      </w:r>
      <w:r w:rsidRPr="00472249">
        <w:rPr>
          <w:rFonts w:asciiTheme="majorHAnsi" w:hAnsiTheme="majorHAnsi"/>
          <w:sz w:val="22"/>
          <w:szCs w:val="22"/>
        </w:rPr>
        <w:lastRenderedPageBreak/>
        <w:t xml:space="preserve">and maximum standards - or ‘floors’ and ‘ceilings’ in the terminology used below. My central argument in </w:t>
      </w:r>
      <w:r w:rsidRPr="00472249">
        <w:rPr>
          <w:rFonts w:asciiTheme="majorHAnsi" w:hAnsiTheme="majorHAnsi"/>
          <w:i/>
          <w:iCs/>
          <w:sz w:val="22"/>
          <w:szCs w:val="22"/>
        </w:rPr>
        <w:t xml:space="preserve">Heat, </w:t>
      </w:r>
      <w:proofErr w:type="gramStart"/>
      <w:r w:rsidRPr="00472249">
        <w:rPr>
          <w:rFonts w:asciiTheme="majorHAnsi" w:hAnsiTheme="majorHAnsi"/>
          <w:i/>
          <w:iCs/>
          <w:sz w:val="22"/>
          <w:szCs w:val="22"/>
        </w:rPr>
        <w:t>Greed</w:t>
      </w:r>
      <w:proofErr w:type="gramEnd"/>
      <w:r w:rsidRPr="00472249">
        <w:rPr>
          <w:rFonts w:asciiTheme="majorHAnsi" w:hAnsiTheme="majorHAnsi"/>
          <w:i/>
          <w:iCs/>
          <w:sz w:val="22"/>
          <w:szCs w:val="22"/>
        </w:rPr>
        <w:t xml:space="preserve"> and Human Need</w:t>
      </w:r>
      <w:r w:rsidRPr="00472249">
        <w:rPr>
          <w:rFonts w:asciiTheme="majorHAnsi" w:hAnsiTheme="majorHAnsi"/>
          <w:sz w:val="22"/>
          <w:szCs w:val="22"/>
        </w:rPr>
        <w:t xml:space="preserve"> (Gough 2017) is that inequality, and the capitalist system of </w:t>
      </w:r>
      <w:r w:rsidR="00ED54CD" w:rsidRPr="00472249">
        <w:rPr>
          <w:rFonts w:asciiTheme="majorHAnsi" w:hAnsiTheme="majorHAnsi"/>
          <w:sz w:val="22"/>
          <w:szCs w:val="22"/>
        </w:rPr>
        <w:t>‘</w:t>
      </w:r>
      <w:r w:rsidRPr="00472249">
        <w:rPr>
          <w:rFonts w:asciiTheme="majorHAnsi" w:hAnsiTheme="majorHAnsi"/>
          <w:sz w:val="22"/>
          <w:szCs w:val="22"/>
        </w:rPr>
        <w:t>legitimised greed</w:t>
      </w:r>
      <w:r w:rsidR="00ED54CD" w:rsidRPr="00472249">
        <w:rPr>
          <w:rFonts w:asciiTheme="majorHAnsi" w:hAnsiTheme="majorHAnsi"/>
          <w:sz w:val="22"/>
          <w:szCs w:val="22"/>
        </w:rPr>
        <w:t>’</w:t>
      </w:r>
      <w:r w:rsidRPr="00472249">
        <w:rPr>
          <w:rFonts w:asciiTheme="majorHAnsi" w:hAnsiTheme="majorHAnsi"/>
          <w:sz w:val="22"/>
          <w:szCs w:val="22"/>
        </w:rPr>
        <w:t xml:space="preserve"> that regenerates it, cannot be separated ontologically or politically from </w:t>
      </w:r>
      <w:r w:rsidR="00ED54CD" w:rsidRPr="00472249">
        <w:rPr>
          <w:rFonts w:asciiTheme="majorHAnsi" w:hAnsiTheme="majorHAnsi"/>
          <w:sz w:val="22"/>
          <w:szCs w:val="22"/>
        </w:rPr>
        <w:t>the drivers of planetary overshoot. Decarbonisation thus logically entails reducing inequality, between and within nations. This means addressing explicitly the idea of ceilings to wealth, income</w:t>
      </w:r>
      <w:r w:rsidR="009645A7" w:rsidRPr="00472249">
        <w:rPr>
          <w:rFonts w:asciiTheme="majorHAnsi" w:hAnsiTheme="majorHAnsi"/>
          <w:sz w:val="22"/>
          <w:szCs w:val="22"/>
        </w:rPr>
        <w:t xml:space="preserve">, </w:t>
      </w:r>
      <w:proofErr w:type="gramStart"/>
      <w:r w:rsidR="009645A7" w:rsidRPr="00472249">
        <w:rPr>
          <w:rFonts w:asciiTheme="majorHAnsi" w:hAnsiTheme="majorHAnsi"/>
          <w:sz w:val="22"/>
          <w:szCs w:val="22"/>
        </w:rPr>
        <w:t>production</w:t>
      </w:r>
      <w:proofErr w:type="gramEnd"/>
      <w:r w:rsidR="009645A7" w:rsidRPr="00472249">
        <w:rPr>
          <w:rFonts w:asciiTheme="majorHAnsi" w:hAnsiTheme="majorHAnsi"/>
          <w:sz w:val="22"/>
          <w:szCs w:val="22"/>
        </w:rPr>
        <w:t xml:space="preserve"> and</w:t>
      </w:r>
      <w:r w:rsidR="00ED54CD" w:rsidRPr="00472249">
        <w:rPr>
          <w:rFonts w:asciiTheme="majorHAnsi" w:hAnsiTheme="majorHAnsi"/>
          <w:sz w:val="22"/>
          <w:szCs w:val="22"/>
        </w:rPr>
        <w:t xml:space="preserve"> consumption.</w:t>
      </w:r>
    </w:p>
    <w:p w14:paraId="3FF04560" w14:textId="77777777" w:rsidR="006556EC" w:rsidRPr="00472249" w:rsidRDefault="006556EC" w:rsidP="006556EC">
      <w:pPr>
        <w:rPr>
          <w:rFonts w:asciiTheme="majorHAnsi" w:hAnsiTheme="majorHAnsi"/>
          <w:sz w:val="22"/>
          <w:szCs w:val="22"/>
        </w:rPr>
      </w:pPr>
    </w:p>
    <w:p w14:paraId="76FF111F" w14:textId="6E7892E7" w:rsidR="00B02508" w:rsidRPr="00472249" w:rsidRDefault="00B02508" w:rsidP="00517FE4">
      <w:pPr>
        <w:rPr>
          <w:rFonts w:asciiTheme="majorHAnsi" w:hAnsiTheme="majorHAnsi"/>
          <w:sz w:val="22"/>
          <w:szCs w:val="22"/>
        </w:rPr>
      </w:pPr>
      <w:r w:rsidRPr="00472249">
        <w:rPr>
          <w:rFonts w:asciiTheme="majorHAnsi" w:hAnsiTheme="majorHAnsi"/>
          <w:sz w:val="22"/>
          <w:szCs w:val="22"/>
        </w:rPr>
        <w:t>Figure</w:t>
      </w:r>
      <w:r w:rsidR="00517FE4" w:rsidRPr="00472249">
        <w:rPr>
          <w:rFonts w:asciiTheme="majorHAnsi" w:hAnsiTheme="majorHAnsi"/>
          <w:sz w:val="22"/>
          <w:szCs w:val="22"/>
        </w:rPr>
        <w:t xml:space="preserve"> 1 brings together the </w:t>
      </w:r>
      <w:r w:rsidR="005A1A51" w:rsidRPr="00472249">
        <w:rPr>
          <w:rFonts w:asciiTheme="majorHAnsi" w:hAnsiTheme="majorHAnsi"/>
          <w:sz w:val="22"/>
          <w:szCs w:val="22"/>
        </w:rPr>
        <w:t>four</w:t>
      </w:r>
      <w:r w:rsidR="00517FE4" w:rsidRPr="00472249">
        <w:rPr>
          <w:rFonts w:asciiTheme="majorHAnsi" w:hAnsiTheme="majorHAnsi"/>
          <w:sz w:val="22"/>
          <w:szCs w:val="22"/>
        </w:rPr>
        <w:t xml:space="preserve"> domains of wellbeing, </w:t>
      </w:r>
      <w:r w:rsidR="005A1A51" w:rsidRPr="00472249">
        <w:rPr>
          <w:rFonts w:asciiTheme="majorHAnsi" w:hAnsiTheme="majorHAnsi"/>
          <w:sz w:val="22"/>
          <w:szCs w:val="22"/>
        </w:rPr>
        <w:t xml:space="preserve">wealth, </w:t>
      </w:r>
      <w:proofErr w:type="gramStart"/>
      <w:r w:rsidR="00517FE4" w:rsidRPr="00472249">
        <w:rPr>
          <w:rFonts w:asciiTheme="majorHAnsi" w:hAnsiTheme="majorHAnsi"/>
          <w:sz w:val="22"/>
          <w:szCs w:val="22"/>
        </w:rPr>
        <w:t>consumption</w:t>
      </w:r>
      <w:proofErr w:type="gramEnd"/>
      <w:r w:rsidR="00517FE4" w:rsidRPr="00472249">
        <w:rPr>
          <w:rFonts w:asciiTheme="majorHAnsi" w:hAnsiTheme="majorHAnsi"/>
          <w:sz w:val="22"/>
          <w:szCs w:val="22"/>
        </w:rPr>
        <w:t xml:space="preserve"> and production and illustrates the intention to apply the idea of floors and ceilings to all </w:t>
      </w:r>
      <w:r w:rsidR="005A1A51" w:rsidRPr="00472249">
        <w:rPr>
          <w:rFonts w:asciiTheme="majorHAnsi" w:hAnsiTheme="majorHAnsi"/>
          <w:sz w:val="22"/>
          <w:szCs w:val="22"/>
        </w:rPr>
        <w:t>four</w:t>
      </w:r>
      <w:r w:rsidR="00517FE4" w:rsidRPr="00472249">
        <w:rPr>
          <w:rFonts w:asciiTheme="majorHAnsi" w:hAnsiTheme="majorHAnsi"/>
          <w:sz w:val="22"/>
          <w:szCs w:val="22"/>
        </w:rPr>
        <w:t xml:space="preserve">. An ideal economy of sufficiency would be one where both </w:t>
      </w:r>
      <w:r w:rsidR="005A1A51" w:rsidRPr="00472249">
        <w:rPr>
          <w:rFonts w:asciiTheme="majorHAnsi" w:hAnsiTheme="majorHAnsi"/>
          <w:sz w:val="22"/>
          <w:szCs w:val="22"/>
        </w:rPr>
        <w:t>poverty and riches</w:t>
      </w:r>
      <w:r w:rsidR="00517FE4" w:rsidRPr="00472249">
        <w:rPr>
          <w:rFonts w:asciiTheme="majorHAnsi" w:hAnsiTheme="majorHAnsi"/>
          <w:sz w:val="22"/>
          <w:szCs w:val="22"/>
        </w:rPr>
        <w:t xml:space="preserve"> no longer exist, where necessities are guaranteed and luxuries are shrunk, where provisioning of essentials is prioritised and excess production and unreproductive labour is minimised. </w:t>
      </w:r>
      <w:r w:rsidR="00CE30F8" w:rsidRPr="00472249">
        <w:rPr>
          <w:rFonts w:asciiTheme="majorHAnsi" w:hAnsiTheme="majorHAnsi"/>
          <w:sz w:val="22"/>
          <w:szCs w:val="22"/>
        </w:rPr>
        <w:t xml:space="preserve">Note that in all three domains there is a space for human flourishing above levels of need satisfaction, for the consumption of conventional goods beyond necessities, and for </w:t>
      </w:r>
      <w:r w:rsidRPr="00472249">
        <w:rPr>
          <w:rFonts w:asciiTheme="majorHAnsi" w:hAnsiTheme="majorHAnsi"/>
          <w:sz w:val="22"/>
          <w:szCs w:val="22"/>
        </w:rPr>
        <w:t xml:space="preserve">sectors of </w:t>
      </w:r>
      <w:r w:rsidR="00CE30F8" w:rsidRPr="00472249">
        <w:rPr>
          <w:rFonts w:asciiTheme="majorHAnsi" w:hAnsiTheme="majorHAnsi"/>
          <w:sz w:val="22"/>
          <w:szCs w:val="22"/>
        </w:rPr>
        <w:t>productio</w:t>
      </w:r>
      <w:r w:rsidRPr="00472249">
        <w:rPr>
          <w:rFonts w:asciiTheme="majorHAnsi" w:hAnsiTheme="majorHAnsi"/>
          <w:sz w:val="22"/>
          <w:szCs w:val="22"/>
        </w:rPr>
        <w:t xml:space="preserve">n beyond essentials. </w:t>
      </w:r>
    </w:p>
    <w:p w14:paraId="77D79F04" w14:textId="77777777" w:rsidR="00B02508" w:rsidRPr="00472249" w:rsidRDefault="00B02508" w:rsidP="00517FE4">
      <w:pPr>
        <w:rPr>
          <w:rFonts w:asciiTheme="majorHAnsi" w:hAnsiTheme="majorHAnsi"/>
          <w:sz w:val="22"/>
          <w:szCs w:val="22"/>
        </w:rPr>
      </w:pPr>
    </w:p>
    <w:p w14:paraId="44AA2B1E" w14:textId="380B57B8" w:rsidR="009645A7" w:rsidRPr="00472249" w:rsidRDefault="009645A7" w:rsidP="009645A7">
      <w:pPr>
        <w:rPr>
          <w:rFonts w:asciiTheme="majorHAnsi" w:hAnsiTheme="majorHAnsi"/>
          <w:sz w:val="22"/>
          <w:szCs w:val="22"/>
        </w:rPr>
      </w:pPr>
      <w:r w:rsidRPr="00472249">
        <w:rPr>
          <w:rFonts w:asciiTheme="majorHAnsi" w:hAnsiTheme="majorHAnsi"/>
          <w:sz w:val="22"/>
          <w:szCs w:val="22"/>
        </w:rPr>
        <w:t xml:space="preserve">Turning to </w:t>
      </w:r>
      <w:proofErr w:type="gramStart"/>
      <w:r w:rsidRPr="00472249">
        <w:rPr>
          <w:rFonts w:asciiTheme="majorHAnsi" w:hAnsiTheme="majorHAnsi"/>
          <w:sz w:val="22"/>
          <w:szCs w:val="22"/>
        </w:rPr>
        <w:t>the  domain</w:t>
      </w:r>
      <w:proofErr w:type="gramEnd"/>
      <w:r w:rsidRPr="00472249">
        <w:rPr>
          <w:rFonts w:asciiTheme="majorHAnsi" w:hAnsiTheme="majorHAnsi"/>
          <w:sz w:val="22"/>
          <w:szCs w:val="22"/>
        </w:rPr>
        <w:t xml:space="preserve"> of consumption, this draws on the idea and literature of ‘consumption corridors’: </w:t>
      </w:r>
      <w:r w:rsidRPr="00472249">
        <w:rPr>
          <w:rFonts w:asciiTheme="majorHAnsi" w:hAnsiTheme="majorHAnsi" w:cs="Palatino"/>
          <w:sz w:val="22"/>
          <w:szCs w:val="22"/>
        </w:rPr>
        <w:t xml:space="preserve">defining consumption minima (allowing every individual to live a good life) and maxima (ensuring a limit on the use of natural and social resources). </w:t>
      </w:r>
      <w:r w:rsidRPr="00472249">
        <w:rPr>
          <w:rFonts w:asciiTheme="majorHAnsi" w:hAnsiTheme="majorHAnsi"/>
          <w:sz w:val="22"/>
          <w:szCs w:val="22"/>
        </w:rPr>
        <w:t>‘The space between the floor of minimum consumption standards and the ceiling of maximum consumption standards produces a sustainable consumption corridor’ (</w:t>
      </w:r>
      <w:r w:rsidRPr="00472249">
        <w:rPr>
          <w:rFonts w:asciiTheme="majorHAnsi" w:hAnsiTheme="majorHAnsi" w:cs="Palatino"/>
          <w:sz w:val="22"/>
          <w:szCs w:val="22"/>
        </w:rPr>
        <w:t xml:space="preserve">Fuchs et al. 2021). </w:t>
      </w:r>
      <w:r w:rsidRPr="00472249">
        <w:rPr>
          <w:rFonts w:asciiTheme="majorHAnsi" w:hAnsiTheme="majorHAnsi"/>
          <w:sz w:val="22"/>
          <w:szCs w:val="22"/>
        </w:rPr>
        <w:t xml:space="preserve">(this is discussed further below). </w:t>
      </w:r>
    </w:p>
    <w:p w14:paraId="4F44F9C3" w14:textId="77777777" w:rsidR="009645A7" w:rsidRPr="00472249" w:rsidRDefault="009645A7" w:rsidP="009645A7">
      <w:pPr>
        <w:rPr>
          <w:rFonts w:asciiTheme="majorHAnsi" w:hAnsiTheme="majorHAnsi"/>
          <w:sz w:val="22"/>
          <w:szCs w:val="22"/>
        </w:rPr>
      </w:pPr>
    </w:p>
    <w:p w14:paraId="3EAADCA8" w14:textId="2D755F87" w:rsidR="009645A7" w:rsidRPr="00472249" w:rsidRDefault="009645A7" w:rsidP="005A1A51">
      <w:pPr>
        <w:rPr>
          <w:rFonts w:asciiTheme="majorHAnsi" w:hAnsiTheme="majorHAnsi"/>
          <w:sz w:val="22"/>
          <w:szCs w:val="22"/>
        </w:rPr>
      </w:pPr>
      <w:r w:rsidRPr="00472249">
        <w:rPr>
          <w:rFonts w:asciiTheme="majorHAnsi" w:hAnsiTheme="majorHAnsi"/>
          <w:sz w:val="22"/>
          <w:szCs w:val="22"/>
        </w:rPr>
        <w:t xml:space="preserve">But critiquing consumption preferences and inequality must also entail </w:t>
      </w:r>
      <w:r w:rsidRPr="00472249">
        <w:rPr>
          <w:rFonts w:ascii="Calibri" w:eastAsia="Times New Roman" w:hAnsi="Calibri" w:cs="Calibri"/>
          <w:color w:val="212121"/>
          <w:sz w:val="22"/>
          <w:szCs w:val="22"/>
        </w:rPr>
        <w:t xml:space="preserve">critiquing systems of provision / production. Consumer preferences are not generally free-floating impulses but wants shaped by the system of corporate capitalism and social infrastructures and the historical development of these. To this end, </w:t>
      </w:r>
      <w:proofErr w:type="spellStart"/>
      <w:r w:rsidRPr="00472249">
        <w:rPr>
          <w:rFonts w:ascii="Calibri" w:eastAsia="Times New Roman" w:hAnsi="Calibri" w:cs="Calibri"/>
          <w:color w:val="212121"/>
          <w:sz w:val="22"/>
          <w:szCs w:val="22"/>
        </w:rPr>
        <w:t>Ricahrd</w:t>
      </w:r>
      <w:proofErr w:type="spellEnd"/>
      <w:r w:rsidRPr="00472249">
        <w:rPr>
          <w:rFonts w:ascii="Calibri" w:eastAsia="Times New Roman" w:hAnsi="Calibri" w:cs="Calibri"/>
          <w:color w:val="212121"/>
          <w:sz w:val="22"/>
          <w:szCs w:val="22"/>
        </w:rPr>
        <w:t xml:space="preserve"> Richard </w:t>
      </w:r>
      <w:proofErr w:type="spellStart"/>
      <w:r w:rsidRPr="00472249">
        <w:rPr>
          <w:rFonts w:ascii="Calibri" w:eastAsia="Times New Roman" w:hAnsi="Calibri" w:cs="Calibri"/>
          <w:color w:val="212121"/>
          <w:sz w:val="22"/>
          <w:szCs w:val="22"/>
        </w:rPr>
        <w:t>Bärnthaler</w:t>
      </w:r>
      <w:proofErr w:type="spellEnd"/>
      <w:r w:rsidRPr="00472249">
        <w:rPr>
          <w:rFonts w:ascii="Calibri" w:eastAsia="Times New Roman" w:hAnsi="Calibri" w:cs="Calibri"/>
          <w:color w:val="212121"/>
          <w:sz w:val="22"/>
          <w:szCs w:val="22"/>
          <w:vertAlign w:val="superscript"/>
        </w:rPr>
        <w:t xml:space="preserve"> </w:t>
      </w:r>
      <w:r w:rsidRPr="00472249">
        <w:rPr>
          <w:rFonts w:asciiTheme="majorHAnsi" w:hAnsiTheme="majorHAnsi"/>
          <w:sz w:val="22"/>
          <w:szCs w:val="22"/>
        </w:rPr>
        <w:t xml:space="preserve">and I (2023) have published a paper on provisioning sufficiency and the idea of a ‘production corridor’ to fill out the third column of the figure. </w:t>
      </w:r>
      <w:r w:rsidR="00B02508" w:rsidRPr="00472249">
        <w:rPr>
          <w:rFonts w:asciiTheme="majorHAnsi" w:hAnsiTheme="majorHAnsi"/>
          <w:sz w:val="22"/>
          <w:szCs w:val="22"/>
        </w:rPr>
        <w:t>F</w:t>
      </w:r>
      <w:r w:rsidR="00CE30F8" w:rsidRPr="00472249">
        <w:rPr>
          <w:rFonts w:asciiTheme="majorHAnsi" w:hAnsiTheme="majorHAnsi"/>
          <w:sz w:val="22"/>
          <w:szCs w:val="22"/>
        </w:rPr>
        <w:t xml:space="preserve">or reasons of space </w:t>
      </w:r>
      <w:r w:rsidR="00B02508" w:rsidRPr="00472249">
        <w:rPr>
          <w:rFonts w:asciiTheme="majorHAnsi" w:hAnsiTheme="majorHAnsi"/>
          <w:sz w:val="22"/>
          <w:szCs w:val="22"/>
        </w:rPr>
        <w:t>this paper explores only the first two domains of</w:t>
      </w:r>
      <w:r w:rsidR="00CE30F8" w:rsidRPr="00472249">
        <w:rPr>
          <w:rFonts w:asciiTheme="majorHAnsi" w:hAnsiTheme="majorHAnsi"/>
          <w:sz w:val="22"/>
          <w:szCs w:val="22"/>
        </w:rPr>
        <w:t xml:space="preserve"> wellbeing and consumption</w:t>
      </w:r>
      <w:r w:rsidR="00B02508" w:rsidRPr="00472249">
        <w:rPr>
          <w:rFonts w:asciiTheme="majorHAnsi" w:hAnsiTheme="majorHAnsi"/>
          <w:sz w:val="22"/>
          <w:szCs w:val="22"/>
        </w:rPr>
        <w:t>.</w:t>
      </w:r>
      <w:r w:rsidR="0003016F" w:rsidRPr="00472249">
        <w:rPr>
          <w:rFonts w:asciiTheme="majorHAnsi" w:hAnsiTheme="majorHAnsi"/>
          <w:sz w:val="22"/>
          <w:szCs w:val="22"/>
        </w:rPr>
        <w:t xml:space="preserve"> </w:t>
      </w:r>
    </w:p>
    <w:p w14:paraId="18D70DCD" w14:textId="77777777" w:rsidR="009645A7" w:rsidRPr="00472249" w:rsidRDefault="009645A7" w:rsidP="00B02508">
      <w:pPr>
        <w:rPr>
          <w:rFonts w:asciiTheme="majorHAnsi" w:hAnsiTheme="majorHAnsi"/>
          <w:sz w:val="22"/>
          <w:szCs w:val="22"/>
        </w:rPr>
      </w:pPr>
    </w:p>
    <w:p w14:paraId="330D9798" w14:textId="63B2F6CD" w:rsidR="00DE7B0B" w:rsidRPr="00472249" w:rsidRDefault="00B02508" w:rsidP="009645A7">
      <w:pPr>
        <w:rPr>
          <w:rFonts w:asciiTheme="majorHAnsi" w:eastAsia="Times New Roman" w:hAnsiTheme="majorHAnsi"/>
          <w:sz w:val="22"/>
          <w:szCs w:val="22"/>
        </w:rPr>
      </w:pPr>
      <w:r w:rsidRPr="00472249">
        <w:rPr>
          <w:rFonts w:asciiTheme="majorHAnsi" w:hAnsiTheme="majorHAnsi"/>
          <w:sz w:val="22"/>
          <w:szCs w:val="22"/>
        </w:rPr>
        <w:t>Sections 2, 3 and 4 provide a framework for theorising sufficiency.</w:t>
      </w:r>
      <w:r w:rsidR="009645A7" w:rsidRPr="00472249">
        <w:rPr>
          <w:rFonts w:asciiTheme="majorHAnsi" w:hAnsiTheme="majorHAnsi"/>
          <w:sz w:val="22"/>
          <w:szCs w:val="22"/>
        </w:rPr>
        <w:t xml:space="preserve"> </w:t>
      </w:r>
      <w:r w:rsidR="000F5DA9" w:rsidRPr="00472249">
        <w:rPr>
          <w:rFonts w:asciiTheme="majorHAnsi" w:eastAsia="Times New Roman" w:hAnsiTheme="majorHAnsi"/>
          <w:sz w:val="22"/>
          <w:szCs w:val="22"/>
        </w:rPr>
        <w:t>S</w:t>
      </w:r>
      <w:r w:rsidR="00FF19B9" w:rsidRPr="00472249">
        <w:rPr>
          <w:rFonts w:asciiTheme="majorHAnsi" w:eastAsia="Times New Roman" w:hAnsiTheme="majorHAnsi"/>
          <w:sz w:val="22"/>
          <w:szCs w:val="22"/>
        </w:rPr>
        <w:t xml:space="preserve">ince at least Rawls, theories of justice </w:t>
      </w:r>
      <w:r w:rsidR="00DE7B0B" w:rsidRPr="00472249">
        <w:rPr>
          <w:rFonts w:asciiTheme="majorHAnsi" w:eastAsia="Times New Roman" w:hAnsiTheme="majorHAnsi"/>
          <w:sz w:val="22"/>
          <w:szCs w:val="22"/>
        </w:rPr>
        <w:t xml:space="preserve">have challenged </w:t>
      </w:r>
      <w:r w:rsidR="00CC363C" w:rsidRPr="00472249">
        <w:rPr>
          <w:rFonts w:asciiTheme="majorHAnsi" w:eastAsia="Times New Roman" w:hAnsiTheme="majorHAnsi"/>
          <w:sz w:val="22"/>
          <w:szCs w:val="22"/>
        </w:rPr>
        <w:t xml:space="preserve">the desirability of </w:t>
      </w:r>
      <w:proofErr w:type="gramStart"/>
      <w:r w:rsidR="00CC363C" w:rsidRPr="00472249">
        <w:rPr>
          <w:rFonts w:asciiTheme="majorHAnsi" w:eastAsia="Times New Roman" w:hAnsiTheme="majorHAnsi"/>
          <w:sz w:val="22"/>
          <w:szCs w:val="22"/>
        </w:rPr>
        <w:t>real world</w:t>
      </w:r>
      <w:proofErr w:type="gramEnd"/>
      <w:r w:rsidR="00CC363C" w:rsidRPr="00472249">
        <w:rPr>
          <w:rFonts w:asciiTheme="majorHAnsi" w:eastAsia="Times New Roman" w:hAnsiTheme="majorHAnsi"/>
          <w:sz w:val="22"/>
          <w:szCs w:val="22"/>
        </w:rPr>
        <w:t xml:space="preserve"> </w:t>
      </w:r>
      <w:r w:rsidR="00DE7B0B" w:rsidRPr="00472249">
        <w:rPr>
          <w:rFonts w:asciiTheme="majorHAnsi" w:eastAsia="Times New Roman" w:hAnsiTheme="majorHAnsi"/>
          <w:sz w:val="22"/>
          <w:szCs w:val="22"/>
        </w:rPr>
        <w:t xml:space="preserve">distributions of resources and proposed alternative patterns of just distribution. But challenging the preferences of economic actors </w:t>
      </w:r>
      <w:r w:rsidR="001B5F29" w:rsidRPr="00472249">
        <w:rPr>
          <w:rFonts w:asciiTheme="majorHAnsi" w:eastAsia="Times New Roman" w:hAnsiTheme="majorHAnsi"/>
          <w:sz w:val="22"/>
          <w:szCs w:val="22"/>
        </w:rPr>
        <w:t>has until recently been out of bounds</w:t>
      </w:r>
      <w:r w:rsidR="0037287B" w:rsidRPr="00472249">
        <w:rPr>
          <w:rFonts w:asciiTheme="majorHAnsi" w:eastAsia="Times New Roman" w:hAnsiTheme="majorHAnsi"/>
          <w:sz w:val="22"/>
          <w:szCs w:val="22"/>
        </w:rPr>
        <w:t xml:space="preserve">. </w:t>
      </w:r>
      <w:r w:rsidR="00FF19B9" w:rsidRPr="00472249">
        <w:rPr>
          <w:rFonts w:asciiTheme="majorHAnsi" w:eastAsia="Times New Roman" w:hAnsiTheme="majorHAnsi"/>
          <w:sz w:val="22"/>
          <w:szCs w:val="22"/>
        </w:rPr>
        <w:t xml:space="preserve">Now new </w:t>
      </w:r>
      <w:r w:rsidR="001B5F29" w:rsidRPr="00472249">
        <w:rPr>
          <w:rFonts w:asciiTheme="majorHAnsi" w:eastAsia="Times New Roman" w:hAnsiTheme="majorHAnsi"/>
          <w:sz w:val="22"/>
          <w:szCs w:val="22"/>
        </w:rPr>
        <w:t xml:space="preserve">frameworks of </w:t>
      </w:r>
      <w:proofErr w:type="spellStart"/>
      <w:r w:rsidR="001B5F29" w:rsidRPr="00472249">
        <w:rPr>
          <w:rFonts w:asciiTheme="majorHAnsi" w:eastAsia="Times New Roman" w:hAnsiTheme="majorHAnsi"/>
          <w:i/>
          <w:sz w:val="22"/>
          <w:szCs w:val="22"/>
        </w:rPr>
        <w:t>sufficientarianism</w:t>
      </w:r>
      <w:proofErr w:type="spellEnd"/>
      <w:r w:rsidR="001B5F29" w:rsidRPr="00472249">
        <w:rPr>
          <w:rFonts w:asciiTheme="majorHAnsi" w:eastAsia="Times New Roman" w:hAnsiTheme="majorHAnsi"/>
          <w:sz w:val="22"/>
          <w:szCs w:val="22"/>
        </w:rPr>
        <w:t xml:space="preserve"> and </w:t>
      </w:r>
      <w:proofErr w:type="spellStart"/>
      <w:r w:rsidR="001B5F29" w:rsidRPr="00472249">
        <w:rPr>
          <w:rFonts w:asciiTheme="majorHAnsi" w:eastAsia="Times New Roman" w:hAnsiTheme="majorHAnsi"/>
          <w:i/>
          <w:sz w:val="22"/>
          <w:szCs w:val="22"/>
        </w:rPr>
        <w:t>limitarianism</w:t>
      </w:r>
      <w:proofErr w:type="spellEnd"/>
      <w:r w:rsidR="000F5DA9" w:rsidRPr="00472249">
        <w:rPr>
          <w:rFonts w:asciiTheme="majorHAnsi" w:eastAsia="Times New Roman" w:hAnsiTheme="majorHAnsi"/>
          <w:sz w:val="22"/>
          <w:szCs w:val="22"/>
        </w:rPr>
        <w:t xml:space="preserve"> have begun to question this neglect</w:t>
      </w:r>
      <w:r w:rsidR="0037287B" w:rsidRPr="00472249">
        <w:rPr>
          <w:rFonts w:asciiTheme="majorHAnsi" w:eastAsia="Times New Roman" w:hAnsiTheme="majorHAnsi"/>
          <w:sz w:val="22"/>
          <w:szCs w:val="22"/>
        </w:rPr>
        <w:t xml:space="preserve">. </w:t>
      </w:r>
      <w:r w:rsidR="00451628" w:rsidRPr="00472249">
        <w:rPr>
          <w:rFonts w:asciiTheme="majorHAnsi" w:eastAsia="Times New Roman" w:hAnsiTheme="majorHAnsi"/>
          <w:sz w:val="22"/>
          <w:szCs w:val="22"/>
        </w:rPr>
        <w:t>Section 2 of t</w:t>
      </w:r>
      <w:r w:rsidR="0037287B" w:rsidRPr="00472249">
        <w:rPr>
          <w:rFonts w:asciiTheme="majorHAnsi" w:eastAsia="Times New Roman" w:hAnsiTheme="majorHAnsi"/>
          <w:sz w:val="22"/>
          <w:szCs w:val="22"/>
        </w:rPr>
        <w:t>his article briefly summarises this new debate and its relevance for an ethic of sufficiency</w:t>
      </w:r>
      <w:r w:rsidR="00A75AE4" w:rsidRPr="00472249">
        <w:rPr>
          <w:rFonts w:asciiTheme="majorHAnsi" w:eastAsia="Times New Roman" w:hAnsiTheme="majorHAnsi"/>
          <w:sz w:val="22"/>
          <w:szCs w:val="22"/>
        </w:rPr>
        <w:t>, concluding that both concepts rely on some idea of human need.</w:t>
      </w:r>
    </w:p>
    <w:p w14:paraId="586F7D35" w14:textId="77777777" w:rsidR="0037287B" w:rsidRPr="00472249" w:rsidRDefault="0037287B" w:rsidP="00C75515">
      <w:pPr>
        <w:rPr>
          <w:rFonts w:asciiTheme="majorHAnsi" w:eastAsia="Times New Roman" w:hAnsiTheme="majorHAnsi"/>
          <w:sz w:val="22"/>
          <w:szCs w:val="22"/>
        </w:rPr>
      </w:pPr>
    </w:p>
    <w:p w14:paraId="48234088" w14:textId="74B4719D" w:rsidR="0037287B" w:rsidRPr="00472249" w:rsidRDefault="00EB4846" w:rsidP="00C75515">
      <w:pPr>
        <w:rPr>
          <w:rFonts w:asciiTheme="majorHAnsi" w:eastAsia="Times New Roman" w:hAnsiTheme="majorHAnsi"/>
          <w:sz w:val="22"/>
          <w:szCs w:val="22"/>
        </w:rPr>
      </w:pPr>
      <w:r w:rsidRPr="00472249">
        <w:rPr>
          <w:rFonts w:asciiTheme="majorHAnsi" w:eastAsia="Times New Roman" w:hAnsiTheme="majorHAnsi"/>
          <w:sz w:val="22"/>
          <w:szCs w:val="22"/>
        </w:rPr>
        <w:t>In section 3 I outline our</w:t>
      </w:r>
      <w:r w:rsidR="0037287B" w:rsidRPr="00472249">
        <w:rPr>
          <w:rFonts w:asciiTheme="majorHAnsi" w:eastAsia="Times New Roman" w:hAnsiTheme="majorHAnsi"/>
          <w:sz w:val="22"/>
          <w:szCs w:val="22"/>
        </w:rPr>
        <w:t xml:space="preserve"> Theory of Human Need (Doyal and Gough 1991) and cognate eudaimonic frameworks that together enable us to question preferences, develop new socio-economic goals and frame eco-social policy proposals. </w:t>
      </w:r>
      <w:r w:rsidRPr="00472249">
        <w:rPr>
          <w:rFonts w:asciiTheme="majorHAnsi" w:eastAsia="Times New Roman" w:hAnsiTheme="majorHAnsi"/>
          <w:sz w:val="22"/>
          <w:szCs w:val="22"/>
        </w:rPr>
        <w:t xml:space="preserve">Such need theories provide powerful support for more just and egalitarian goals and contemporary international agreements, such as the Sustainable Development Goals (SDGs). They provide powerful support for the concepts of </w:t>
      </w:r>
      <w:r w:rsidRPr="00472249">
        <w:rPr>
          <w:rFonts w:asciiTheme="majorHAnsi" w:eastAsia="Times New Roman" w:hAnsiTheme="majorHAnsi"/>
          <w:i/>
          <w:sz w:val="22"/>
          <w:szCs w:val="22"/>
        </w:rPr>
        <w:t>enough</w:t>
      </w:r>
      <w:r w:rsidRPr="00472249">
        <w:rPr>
          <w:rFonts w:asciiTheme="majorHAnsi" w:eastAsia="Times New Roman" w:hAnsiTheme="majorHAnsi"/>
          <w:sz w:val="22"/>
          <w:szCs w:val="22"/>
        </w:rPr>
        <w:t xml:space="preserve">, </w:t>
      </w:r>
      <w:r w:rsidR="008C4705" w:rsidRPr="00472249">
        <w:rPr>
          <w:rFonts w:asciiTheme="majorHAnsi" w:eastAsia="Times New Roman" w:hAnsiTheme="majorHAnsi"/>
          <w:sz w:val="22"/>
          <w:szCs w:val="22"/>
        </w:rPr>
        <w:t>of minimum floors of necessity</w:t>
      </w:r>
      <w:r w:rsidR="00B3201F" w:rsidRPr="00472249">
        <w:rPr>
          <w:rFonts w:asciiTheme="majorHAnsi" w:eastAsia="Times New Roman" w:hAnsiTheme="majorHAnsi"/>
          <w:sz w:val="22"/>
          <w:szCs w:val="22"/>
        </w:rPr>
        <w:t>.</w:t>
      </w:r>
      <w:r w:rsidRPr="00472249">
        <w:rPr>
          <w:rFonts w:asciiTheme="majorHAnsi" w:eastAsia="Times New Roman" w:hAnsiTheme="majorHAnsi"/>
          <w:sz w:val="22"/>
          <w:szCs w:val="22"/>
        </w:rPr>
        <w:t xml:space="preserve"> </w:t>
      </w:r>
    </w:p>
    <w:p w14:paraId="19BD682E" w14:textId="77777777" w:rsidR="00EB4846" w:rsidRPr="00472249" w:rsidRDefault="00EB4846" w:rsidP="00C75515">
      <w:pPr>
        <w:rPr>
          <w:rFonts w:asciiTheme="majorHAnsi" w:eastAsia="Times New Roman" w:hAnsiTheme="majorHAnsi"/>
          <w:sz w:val="22"/>
          <w:szCs w:val="22"/>
        </w:rPr>
      </w:pPr>
    </w:p>
    <w:p w14:paraId="0120AD80" w14:textId="6543E88E" w:rsidR="00EB4846" w:rsidRPr="00472249" w:rsidRDefault="008C4705" w:rsidP="00C75515">
      <w:pPr>
        <w:rPr>
          <w:rFonts w:asciiTheme="majorHAnsi" w:hAnsiTheme="majorHAnsi"/>
          <w:sz w:val="22"/>
          <w:szCs w:val="22"/>
          <w:lang w:val="en-US"/>
        </w:rPr>
      </w:pPr>
      <w:proofErr w:type="gramStart"/>
      <w:r w:rsidRPr="00472249">
        <w:rPr>
          <w:rFonts w:asciiTheme="majorHAnsi" w:eastAsia="Times New Roman" w:hAnsiTheme="majorHAnsi"/>
          <w:sz w:val="22"/>
          <w:szCs w:val="22"/>
        </w:rPr>
        <w:t>However</w:t>
      </w:r>
      <w:proofErr w:type="gramEnd"/>
      <w:r w:rsidRPr="00472249">
        <w:rPr>
          <w:rFonts w:asciiTheme="majorHAnsi" w:eastAsia="Times New Roman" w:hAnsiTheme="majorHAnsi"/>
          <w:sz w:val="22"/>
          <w:szCs w:val="22"/>
        </w:rPr>
        <w:t xml:space="preserve"> by itself this is not an adequate framework for conceiving justice in the Anthropocene. </w:t>
      </w:r>
      <w:r w:rsidR="00EB4846" w:rsidRPr="00472249">
        <w:rPr>
          <w:rFonts w:asciiTheme="majorHAnsi" w:eastAsia="Times New Roman" w:hAnsiTheme="majorHAnsi"/>
          <w:sz w:val="22"/>
          <w:szCs w:val="22"/>
        </w:rPr>
        <w:t xml:space="preserve">Section 4 explores the ideas of planetary boundaries and the accompanying imperative for </w:t>
      </w:r>
      <w:r w:rsidR="00EB4846" w:rsidRPr="00472249">
        <w:rPr>
          <w:rFonts w:asciiTheme="majorHAnsi" w:eastAsia="Times New Roman" w:hAnsiTheme="majorHAnsi"/>
          <w:i/>
          <w:sz w:val="22"/>
          <w:szCs w:val="22"/>
        </w:rPr>
        <w:t>ceilings</w:t>
      </w:r>
      <w:r w:rsidR="00EB4846" w:rsidRPr="00472249">
        <w:rPr>
          <w:rFonts w:asciiTheme="majorHAnsi" w:eastAsia="Times New Roman" w:hAnsiTheme="majorHAnsi"/>
          <w:sz w:val="22"/>
          <w:szCs w:val="22"/>
        </w:rPr>
        <w:t xml:space="preserve"> above these floors.</w:t>
      </w:r>
      <w:r w:rsidR="00EB4846" w:rsidRPr="00472249">
        <w:rPr>
          <w:rFonts w:asciiTheme="majorHAnsi" w:hAnsiTheme="majorHAnsi"/>
          <w:sz w:val="22"/>
          <w:szCs w:val="22"/>
        </w:rPr>
        <w:t xml:space="preserve"> </w:t>
      </w:r>
      <w:r w:rsidR="00451628" w:rsidRPr="00472249">
        <w:rPr>
          <w:rFonts w:asciiTheme="majorHAnsi" w:hAnsiTheme="majorHAnsi"/>
          <w:sz w:val="22"/>
          <w:szCs w:val="22"/>
        </w:rPr>
        <w:t>Daly (1977) distinguishes</w:t>
      </w:r>
      <w:r w:rsidR="00EB4846" w:rsidRPr="00472249">
        <w:rPr>
          <w:rFonts w:asciiTheme="majorHAnsi" w:hAnsiTheme="majorHAnsi"/>
          <w:sz w:val="22"/>
          <w:szCs w:val="22"/>
        </w:rPr>
        <w:t xml:space="preserve"> two broad arguments for limits to inequality:</w:t>
      </w:r>
      <w:r w:rsidR="004B49E2" w:rsidRPr="00472249">
        <w:rPr>
          <w:rFonts w:asciiTheme="majorHAnsi" w:hAnsiTheme="majorHAnsi"/>
          <w:sz w:val="22"/>
          <w:szCs w:val="22"/>
        </w:rPr>
        <w:t xml:space="preserve"> </w:t>
      </w:r>
      <w:proofErr w:type="spellStart"/>
      <w:r w:rsidR="004B49E2" w:rsidRPr="00472249">
        <w:rPr>
          <w:rFonts w:asciiTheme="majorHAnsi" w:hAnsiTheme="majorHAnsi"/>
          <w:sz w:val="22"/>
          <w:szCs w:val="22"/>
        </w:rPr>
        <w:t>ethico</w:t>
      </w:r>
      <w:proofErr w:type="spellEnd"/>
      <w:r w:rsidR="004B49E2" w:rsidRPr="00472249">
        <w:rPr>
          <w:rFonts w:asciiTheme="majorHAnsi" w:hAnsiTheme="majorHAnsi"/>
          <w:sz w:val="22"/>
          <w:szCs w:val="22"/>
        </w:rPr>
        <w:t xml:space="preserve">-social and biophysical. </w:t>
      </w:r>
      <w:r w:rsidR="00EB4846" w:rsidRPr="00472249">
        <w:rPr>
          <w:rFonts w:asciiTheme="majorHAnsi" w:hAnsiTheme="majorHAnsi"/>
          <w:sz w:val="22"/>
          <w:szCs w:val="22"/>
          <w:lang w:val="en-US"/>
        </w:rPr>
        <w:t xml:space="preserve">The case for sufficiency and an upper limit beyond which lies </w:t>
      </w:r>
      <w:r w:rsidR="00EB4846" w:rsidRPr="00472249">
        <w:rPr>
          <w:rFonts w:asciiTheme="majorHAnsi" w:hAnsiTheme="majorHAnsi"/>
          <w:i/>
          <w:iCs/>
          <w:sz w:val="22"/>
          <w:szCs w:val="22"/>
          <w:lang w:val="en-US"/>
        </w:rPr>
        <w:t>excess</w:t>
      </w:r>
      <w:r w:rsidR="00EB4846" w:rsidRPr="00472249">
        <w:rPr>
          <w:rFonts w:asciiTheme="majorHAnsi" w:hAnsiTheme="majorHAnsi"/>
          <w:sz w:val="22"/>
          <w:szCs w:val="22"/>
          <w:lang w:val="en-US"/>
        </w:rPr>
        <w:t xml:space="preserve"> is based both on planetary limits and on common human </w:t>
      </w:r>
      <w:r w:rsidR="00EB4846" w:rsidRPr="00472249">
        <w:rPr>
          <w:rFonts w:asciiTheme="majorHAnsi" w:hAnsiTheme="majorHAnsi"/>
          <w:sz w:val="22"/>
          <w:szCs w:val="22"/>
          <w:lang w:val="en-US"/>
        </w:rPr>
        <w:lastRenderedPageBreak/>
        <w:t>needs (Gough 2017).</w:t>
      </w:r>
      <w:r w:rsidR="004B49E2" w:rsidRPr="00472249">
        <w:rPr>
          <w:rFonts w:asciiTheme="majorHAnsi" w:hAnsiTheme="majorHAnsi"/>
          <w:sz w:val="22"/>
          <w:szCs w:val="22"/>
          <w:lang w:val="en-US"/>
        </w:rPr>
        <w:t xml:space="preserve"> This section makes a link, using both normative and descriptive/causal reasoning, between planetary boundaries and upper limits to consumption.</w:t>
      </w:r>
    </w:p>
    <w:p w14:paraId="1A3F0068" w14:textId="77777777" w:rsidR="00451628" w:rsidRPr="00472249" w:rsidRDefault="00451628" w:rsidP="00C75515">
      <w:pPr>
        <w:rPr>
          <w:rFonts w:asciiTheme="majorHAnsi" w:hAnsiTheme="majorHAnsi"/>
          <w:sz w:val="22"/>
          <w:szCs w:val="22"/>
          <w:lang w:val="en-US"/>
        </w:rPr>
      </w:pPr>
    </w:p>
    <w:p w14:paraId="5EF80077" w14:textId="3D785E66" w:rsidR="00451628" w:rsidRPr="00472249" w:rsidRDefault="00451628" w:rsidP="005A1A51">
      <w:pPr>
        <w:rPr>
          <w:rFonts w:asciiTheme="majorHAnsi" w:hAnsiTheme="majorHAnsi"/>
          <w:sz w:val="22"/>
          <w:szCs w:val="22"/>
          <w:lang w:val="en-US"/>
        </w:rPr>
      </w:pPr>
      <w:r w:rsidRPr="00472249">
        <w:rPr>
          <w:rFonts w:asciiTheme="majorHAnsi" w:hAnsiTheme="majorHAnsi"/>
          <w:sz w:val="22"/>
          <w:szCs w:val="22"/>
          <w:lang w:val="en-US"/>
        </w:rPr>
        <w:t xml:space="preserve">Section 5 </w:t>
      </w:r>
      <w:r w:rsidR="00B02508" w:rsidRPr="00472249">
        <w:rPr>
          <w:rFonts w:asciiTheme="majorHAnsi" w:hAnsiTheme="majorHAnsi"/>
          <w:sz w:val="22"/>
          <w:szCs w:val="22"/>
          <w:lang w:val="en-US"/>
        </w:rPr>
        <w:t xml:space="preserve">then moves to the consumption domain and begins to consider </w:t>
      </w:r>
      <w:r w:rsidRPr="00472249">
        <w:rPr>
          <w:rFonts w:asciiTheme="majorHAnsi" w:hAnsiTheme="majorHAnsi"/>
          <w:sz w:val="22"/>
          <w:szCs w:val="22"/>
          <w:lang w:val="en-US"/>
        </w:rPr>
        <w:t xml:space="preserve">how to operationalise the floors and ceilings that surround </w:t>
      </w:r>
      <w:proofErr w:type="spellStart"/>
      <w:r w:rsidR="00B02508" w:rsidRPr="00472249">
        <w:rPr>
          <w:rFonts w:asciiTheme="majorHAnsi" w:hAnsiTheme="majorHAnsi"/>
          <w:sz w:val="22"/>
          <w:szCs w:val="22"/>
          <w:lang w:val="en-US"/>
        </w:rPr>
        <w:t>sufficienct</w:t>
      </w:r>
      <w:proofErr w:type="spellEnd"/>
      <w:r w:rsidR="00B02508" w:rsidRPr="00472249">
        <w:rPr>
          <w:rFonts w:asciiTheme="majorHAnsi" w:hAnsiTheme="majorHAnsi"/>
          <w:sz w:val="22"/>
          <w:szCs w:val="22"/>
          <w:lang w:val="en-US"/>
        </w:rPr>
        <w:t xml:space="preserve"> consumption</w:t>
      </w:r>
      <w:r w:rsidRPr="00472249">
        <w:rPr>
          <w:rFonts w:asciiTheme="majorHAnsi" w:hAnsiTheme="majorHAnsi"/>
          <w:sz w:val="22"/>
          <w:szCs w:val="22"/>
          <w:lang w:val="en-US"/>
        </w:rPr>
        <w:t xml:space="preserve">. </w:t>
      </w:r>
      <w:r w:rsidR="005A1A51" w:rsidRPr="00472249">
        <w:rPr>
          <w:rFonts w:asciiTheme="majorHAnsi" w:hAnsiTheme="majorHAnsi"/>
          <w:sz w:val="22"/>
          <w:szCs w:val="22"/>
          <w:lang w:val="en-US"/>
        </w:rPr>
        <w:t xml:space="preserve">Identifying necessities and luxuries raises philosophical, </w:t>
      </w:r>
      <w:proofErr w:type="gramStart"/>
      <w:r w:rsidR="005A1A51" w:rsidRPr="00472249">
        <w:rPr>
          <w:rFonts w:asciiTheme="majorHAnsi" w:hAnsiTheme="majorHAnsi"/>
          <w:sz w:val="22"/>
          <w:szCs w:val="22"/>
          <w:lang w:val="en-US"/>
        </w:rPr>
        <w:t>political</w:t>
      </w:r>
      <w:proofErr w:type="gramEnd"/>
      <w:r w:rsidR="005A1A51" w:rsidRPr="00472249">
        <w:rPr>
          <w:rFonts w:asciiTheme="majorHAnsi" w:hAnsiTheme="majorHAnsi"/>
          <w:sz w:val="22"/>
          <w:szCs w:val="22"/>
          <w:lang w:val="en-US"/>
        </w:rPr>
        <w:t xml:space="preserve"> and practical questions that cannot properly be addressed here. The section sketches some issues in identifying floors and ceilings in, first, the global North and then at a global level.</w:t>
      </w:r>
    </w:p>
    <w:p w14:paraId="4AB93BD5" w14:textId="77777777" w:rsidR="00B02508" w:rsidRPr="00472249" w:rsidRDefault="00B02508" w:rsidP="00C75515">
      <w:pPr>
        <w:rPr>
          <w:rFonts w:asciiTheme="majorHAnsi" w:hAnsiTheme="majorHAnsi"/>
          <w:sz w:val="22"/>
          <w:szCs w:val="22"/>
          <w:lang w:val="en-US"/>
        </w:rPr>
      </w:pPr>
    </w:p>
    <w:p w14:paraId="13E513DE" w14:textId="5215AC87" w:rsidR="00B02508" w:rsidRPr="00472249" w:rsidRDefault="001B6D52" w:rsidP="00C75515">
      <w:pPr>
        <w:rPr>
          <w:rFonts w:asciiTheme="majorHAnsi" w:hAnsiTheme="majorHAnsi"/>
          <w:sz w:val="22"/>
          <w:szCs w:val="22"/>
          <w:lang w:val="en-US"/>
        </w:rPr>
      </w:pPr>
      <w:r w:rsidRPr="00472249">
        <w:rPr>
          <w:rFonts w:asciiTheme="majorHAnsi" w:hAnsiTheme="majorHAnsi"/>
          <w:sz w:val="22"/>
          <w:szCs w:val="22"/>
          <w:lang w:val="en-US"/>
        </w:rPr>
        <w:t xml:space="preserve">The conclusion returns to questions of human needs, </w:t>
      </w:r>
      <w:proofErr w:type="gramStart"/>
      <w:r w:rsidRPr="00472249">
        <w:rPr>
          <w:rFonts w:asciiTheme="majorHAnsi" w:hAnsiTheme="majorHAnsi"/>
          <w:sz w:val="22"/>
          <w:szCs w:val="22"/>
          <w:lang w:val="en-US"/>
        </w:rPr>
        <w:t>limits</w:t>
      </w:r>
      <w:proofErr w:type="gramEnd"/>
      <w:r w:rsidRPr="00472249">
        <w:rPr>
          <w:rFonts w:asciiTheme="majorHAnsi" w:hAnsiTheme="majorHAnsi"/>
          <w:sz w:val="22"/>
          <w:szCs w:val="22"/>
          <w:lang w:val="en-US"/>
        </w:rPr>
        <w:t xml:space="preserve"> and sufficiency. It reiterates the urgent need to replace a</w:t>
      </w:r>
      <w:r w:rsidRPr="00472249">
        <w:rPr>
          <w:rFonts w:asciiTheme="majorHAnsi" w:hAnsiTheme="majorHAnsi"/>
          <w:bCs/>
          <w:iCs/>
          <w:sz w:val="22"/>
          <w:szCs w:val="22"/>
        </w:rPr>
        <w:t xml:space="preserve"> moral framework in which all preferences are considered equally valid and ascribed the same normative status with an alternative value standard of sufficiency.</w:t>
      </w:r>
    </w:p>
    <w:p w14:paraId="013B4AAD" w14:textId="77777777" w:rsidR="00562947" w:rsidRPr="00472249" w:rsidRDefault="00562947" w:rsidP="00562947">
      <w:pPr>
        <w:rPr>
          <w:rFonts w:asciiTheme="majorHAnsi" w:hAnsiTheme="majorHAnsi"/>
          <w:sz w:val="22"/>
          <w:szCs w:val="22"/>
          <w:lang w:val="en-US"/>
        </w:rPr>
      </w:pPr>
    </w:p>
    <w:p w14:paraId="12E35F26" w14:textId="5568EDAF" w:rsidR="00846078" w:rsidRDefault="00D35B3D" w:rsidP="00846078">
      <w:pPr>
        <w:pStyle w:val="Heading2"/>
      </w:pPr>
      <w:r>
        <w:t>2. Recent approaches to sufficiency</w:t>
      </w:r>
      <w:r w:rsidR="001B5F29">
        <w:t xml:space="preserve">: </w:t>
      </w:r>
      <w:proofErr w:type="spellStart"/>
      <w:r w:rsidR="00846078">
        <w:t>sufficientarianism</w:t>
      </w:r>
      <w:proofErr w:type="spellEnd"/>
      <w:r w:rsidR="00846078">
        <w:t xml:space="preserve"> and </w:t>
      </w:r>
      <w:proofErr w:type="spellStart"/>
      <w:r w:rsidR="00846078">
        <w:t>limitarianism</w:t>
      </w:r>
      <w:proofErr w:type="spellEnd"/>
    </w:p>
    <w:p w14:paraId="37C60102" w14:textId="77777777" w:rsidR="00846078" w:rsidRPr="00982F07" w:rsidRDefault="00846078" w:rsidP="00846078">
      <w:pPr>
        <w:rPr>
          <w:rFonts w:asciiTheme="majorHAnsi" w:hAnsiTheme="majorHAnsi"/>
          <w:sz w:val="22"/>
          <w:szCs w:val="22"/>
        </w:rPr>
      </w:pPr>
    </w:p>
    <w:p w14:paraId="74487146" w14:textId="003E88E2" w:rsidR="00024A69" w:rsidRPr="00982F07" w:rsidRDefault="004B49E2" w:rsidP="005B47D7">
      <w:pPr>
        <w:rPr>
          <w:rFonts w:asciiTheme="majorHAnsi" w:hAnsiTheme="majorHAnsi"/>
          <w:sz w:val="22"/>
          <w:szCs w:val="22"/>
        </w:rPr>
      </w:pPr>
      <w:r>
        <w:rPr>
          <w:rFonts w:asciiTheme="majorHAnsi" w:hAnsiTheme="majorHAnsi"/>
          <w:sz w:val="22"/>
          <w:szCs w:val="22"/>
          <w:lang w:val="en-US"/>
        </w:rPr>
        <w:t>The need</w:t>
      </w:r>
      <w:r w:rsidR="001510A4">
        <w:rPr>
          <w:rFonts w:asciiTheme="majorHAnsi" w:hAnsiTheme="majorHAnsi"/>
          <w:sz w:val="22"/>
          <w:szCs w:val="22"/>
          <w:lang w:val="en-US"/>
        </w:rPr>
        <w:t xml:space="preserve"> framework clearly has affinities with two recent schools of thought within normative theories of distributive justice:</w:t>
      </w:r>
      <w:r w:rsidR="001510A4" w:rsidRPr="001510A4">
        <w:rPr>
          <w:rFonts w:asciiTheme="majorHAnsi" w:hAnsiTheme="majorHAnsi"/>
          <w:sz w:val="22"/>
          <w:szCs w:val="22"/>
        </w:rPr>
        <w:t xml:space="preserve"> </w:t>
      </w:r>
      <w:r w:rsidR="001510A4">
        <w:rPr>
          <w:rFonts w:asciiTheme="majorHAnsi" w:hAnsiTheme="majorHAnsi"/>
          <w:sz w:val="22"/>
          <w:szCs w:val="22"/>
        </w:rPr>
        <w:t>Sufficientarianism and Limitarianism</w:t>
      </w:r>
      <w:r w:rsidR="00846078">
        <w:rPr>
          <w:rFonts w:asciiTheme="majorHAnsi" w:hAnsiTheme="majorHAnsi"/>
          <w:sz w:val="22"/>
          <w:szCs w:val="22"/>
        </w:rPr>
        <w:t xml:space="preserve">. Sufficientarianism is a principle of distributive justice according to which it is important that everyone has </w:t>
      </w:r>
      <w:r w:rsidR="00846078" w:rsidRPr="00846078">
        <w:rPr>
          <w:rFonts w:asciiTheme="majorHAnsi" w:hAnsiTheme="majorHAnsi"/>
          <w:i/>
          <w:sz w:val="22"/>
          <w:szCs w:val="22"/>
        </w:rPr>
        <w:t>enough</w:t>
      </w:r>
      <w:r w:rsidR="00846078">
        <w:rPr>
          <w:rFonts w:asciiTheme="majorHAnsi" w:hAnsiTheme="majorHAnsi"/>
          <w:sz w:val="22"/>
          <w:szCs w:val="22"/>
        </w:rPr>
        <w:t xml:space="preserve"> of some relevant form of advantage</w:t>
      </w:r>
      <w:r>
        <w:rPr>
          <w:rFonts w:asciiTheme="majorHAnsi" w:hAnsiTheme="majorHAnsi"/>
          <w:sz w:val="22"/>
          <w:szCs w:val="22"/>
        </w:rPr>
        <w:t xml:space="preserve"> (Fourie 2016)</w:t>
      </w:r>
      <w:r w:rsidR="00846078">
        <w:rPr>
          <w:rFonts w:asciiTheme="majorHAnsi" w:hAnsiTheme="majorHAnsi"/>
          <w:sz w:val="22"/>
          <w:szCs w:val="22"/>
        </w:rPr>
        <w:t xml:space="preserve">. </w:t>
      </w:r>
      <w:r w:rsidR="00846078">
        <w:rPr>
          <w:rFonts w:asciiTheme="majorHAnsi" w:hAnsiTheme="majorHAnsi"/>
          <w:sz w:val="22"/>
          <w:szCs w:val="22"/>
          <w:lang w:val="en-US"/>
        </w:rPr>
        <w:t>At the other end of the scale,</w:t>
      </w:r>
      <w:r w:rsidR="00982F07">
        <w:rPr>
          <w:rFonts w:asciiTheme="majorHAnsi" w:hAnsiTheme="majorHAnsi"/>
          <w:sz w:val="22"/>
          <w:szCs w:val="22"/>
          <w:lang w:val="en-US"/>
        </w:rPr>
        <w:t xml:space="preserve"> </w:t>
      </w:r>
      <w:proofErr w:type="spellStart"/>
      <w:r w:rsidR="00982F07">
        <w:rPr>
          <w:rFonts w:asciiTheme="majorHAnsi" w:hAnsiTheme="majorHAnsi"/>
          <w:sz w:val="22"/>
          <w:szCs w:val="22"/>
          <w:lang w:val="en-US"/>
        </w:rPr>
        <w:t>Robeyns</w:t>
      </w:r>
      <w:proofErr w:type="spellEnd"/>
      <w:r w:rsidR="00D82E9E">
        <w:rPr>
          <w:rFonts w:asciiTheme="majorHAnsi" w:hAnsiTheme="majorHAnsi"/>
          <w:sz w:val="22"/>
          <w:szCs w:val="22"/>
          <w:lang w:val="en-US"/>
        </w:rPr>
        <w:t xml:space="preserve"> </w:t>
      </w:r>
      <w:r w:rsidR="00F1190E">
        <w:rPr>
          <w:rFonts w:asciiTheme="majorHAnsi" w:hAnsiTheme="majorHAnsi"/>
          <w:sz w:val="22"/>
          <w:szCs w:val="22"/>
          <w:lang w:val="en-US"/>
        </w:rPr>
        <w:t>(2017</w:t>
      </w:r>
      <w:r w:rsidR="00A11194">
        <w:rPr>
          <w:rFonts w:asciiTheme="majorHAnsi" w:hAnsiTheme="majorHAnsi"/>
          <w:sz w:val="22"/>
          <w:szCs w:val="22"/>
          <w:lang w:val="en-US"/>
        </w:rPr>
        <w:t>) makes the case for</w:t>
      </w:r>
      <w:r w:rsidR="00A11194" w:rsidRPr="00A11194">
        <w:rPr>
          <w:rFonts w:asciiTheme="majorHAnsi" w:hAnsiTheme="majorHAnsi"/>
          <w:sz w:val="22"/>
          <w:szCs w:val="22"/>
          <w:lang w:val="en-US"/>
        </w:rPr>
        <w:t xml:space="preserve"> ‘</w:t>
      </w:r>
      <w:proofErr w:type="spellStart"/>
      <w:r w:rsidR="00A11194">
        <w:rPr>
          <w:rFonts w:asciiTheme="majorHAnsi" w:hAnsiTheme="majorHAnsi"/>
          <w:sz w:val="22"/>
          <w:szCs w:val="22"/>
          <w:lang w:val="en-US"/>
        </w:rPr>
        <w:t>limitarianism</w:t>
      </w:r>
      <w:proofErr w:type="spellEnd"/>
      <w:r w:rsidR="00A11194">
        <w:rPr>
          <w:rFonts w:asciiTheme="majorHAnsi" w:hAnsiTheme="majorHAnsi"/>
          <w:sz w:val="22"/>
          <w:szCs w:val="22"/>
          <w:lang w:val="en-US"/>
        </w:rPr>
        <w:t xml:space="preserve">’ </w:t>
      </w:r>
      <w:r w:rsidR="00B067C5">
        <w:rPr>
          <w:rFonts w:asciiTheme="majorHAnsi" w:hAnsiTheme="majorHAnsi"/>
          <w:sz w:val="22"/>
          <w:szCs w:val="22"/>
          <w:lang w:val="en-US"/>
        </w:rPr>
        <w:t>–</w:t>
      </w:r>
      <w:r w:rsidR="00A11194">
        <w:rPr>
          <w:rFonts w:asciiTheme="majorHAnsi" w:hAnsiTheme="majorHAnsi"/>
          <w:sz w:val="22"/>
          <w:szCs w:val="22"/>
          <w:lang w:val="en-US"/>
        </w:rPr>
        <w:t xml:space="preserve"> </w:t>
      </w:r>
      <w:r w:rsidR="00B067C5">
        <w:rPr>
          <w:rFonts w:asciiTheme="majorHAnsi" w:hAnsiTheme="majorHAnsi"/>
          <w:sz w:val="22"/>
          <w:szCs w:val="22"/>
          <w:lang w:val="en-US"/>
        </w:rPr>
        <w:t xml:space="preserve">an upper limit to the amount of goods (money, resources, </w:t>
      </w:r>
      <w:proofErr w:type="gramStart"/>
      <w:r w:rsidR="00B067C5">
        <w:rPr>
          <w:rFonts w:asciiTheme="majorHAnsi" w:hAnsiTheme="majorHAnsi"/>
          <w:sz w:val="22"/>
          <w:szCs w:val="22"/>
          <w:lang w:val="en-US"/>
        </w:rPr>
        <w:t>welfare</w:t>
      </w:r>
      <w:proofErr w:type="gramEnd"/>
      <w:r w:rsidR="00B067C5">
        <w:rPr>
          <w:rFonts w:asciiTheme="majorHAnsi" w:hAnsiTheme="majorHAnsi"/>
          <w:sz w:val="22"/>
          <w:szCs w:val="22"/>
          <w:lang w:val="en-US"/>
        </w:rPr>
        <w:t xml:space="preserve"> or capabilities) that people can permissibly have.</w:t>
      </w:r>
      <w:r w:rsidR="00471FB6">
        <w:rPr>
          <w:rFonts w:asciiTheme="majorHAnsi" w:hAnsiTheme="majorHAnsi"/>
          <w:sz w:val="22"/>
          <w:szCs w:val="22"/>
          <w:lang w:val="en-US"/>
        </w:rPr>
        <w:t xml:space="preserve"> </w:t>
      </w:r>
    </w:p>
    <w:p w14:paraId="38E51F28" w14:textId="77777777" w:rsidR="007E64B8" w:rsidRDefault="007E64B8" w:rsidP="00024A69">
      <w:pPr>
        <w:rPr>
          <w:rFonts w:asciiTheme="majorHAnsi" w:hAnsiTheme="majorHAnsi"/>
          <w:sz w:val="22"/>
          <w:szCs w:val="22"/>
        </w:rPr>
      </w:pPr>
    </w:p>
    <w:p w14:paraId="470A681D" w14:textId="33052F17" w:rsidR="00982F07" w:rsidRPr="00982F07" w:rsidRDefault="00846078" w:rsidP="00024A69">
      <w:pPr>
        <w:rPr>
          <w:rFonts w:asciiTheme="majorHAnsi" w:hAnsiTheme="majorHAnsi"/>
          <w:sz w:val="22"/>
          <w:szCs w:val="22"/>
        </w:rPr>
      </w:pPr>
      <w:r>
        <w:rPr>
          <w:rFonts w:asciiTheme="majorHAnsi" w:hAnsiTheme="majorHAnsi"/>
          <w:sz w:val="22"/>
          <w:szCs w:val="22"/>
        </w:rPr>
        <w:t xml:space="preserve">Both also have affinities and differences with Egalitarian principles of justice. The key contrast is that both are </w:t>
      </w:r>
      <w:r w:rsidRPr="00846078">
        <w:rPr>
          <w:rFonts w:asciiTheme="majorHAnsi" w:hAnsiTheme="majorHAnsi"/>
          <w:i/>
          <w:sz w:val="22"/>
          <w:szCs w:val="22"/>
        </w:rPr>
        <w:t>qualitative</w:t>
      </w:r>
      <w:r>
        <w:rPr>
          <w:rFonts w:asciiTheme="majorHAnsi" w:hAnsiTheme="majorHAnsi"/>
          <w:sz w:val="22"/>
          <w:szCs w:val="22"/>
        </w:rPr>
        <w:t xml:space="preserve"> and </w:t>
      </w:r>
      <w:r w:rsidRPr="00846078">
        <w:rPr>
          <w:rFonts w:asciiTheme="majorHAnsi" w:hAnsiTheme="majorHAnsi"/>
          <w:i/>
          <w:sz w:val="22"/>
          <w:szCs w:val="22"/>
        </w:rPr>
        <w:t>absolute</w:t>
      </w:r>
      <w:r>
        <w:rPr>
          <w:rFonts w:asciiTheme="majorHAnsi" w:hAnsiTheme="majorHAnsi"/>
          <w:sz w:val="22"/>
          <w:szCs w:val="22"/>
        </w:rPr>
        <w:t xml:space="preserve"> whereas Egalitarianism is necessarily </w:t>
      </w:r>
      <w:r w:rsidRPr="00982F07">
        <w:rPr>
          <w:rFonts w:asciiTheme="majorHAnsi" w:hAnsiTheme="majorHAnsi"/>
          <w:i/>
          <w:sz w:val="22"/>
          <w:szCs w:val="22"/>
        </w:rPr>
        <w:t>comparative</w:t>
      </w:r>
      <w:r>
        <w:rPr>
          <w:rFonts w:asciiTheme="majorHAnsi" w:hAnsiTheme="majorHAnsi"/>
          <w:sz w:val="22"/>
          <w:szCs w:val="22"/>
        </w:rPr>
        <w:t xml:space="preserve"> – </w:t>
      </w:r>
      <w:proofErr w:type="gramStart"/>
      <w:r>
        <w:rPr>
          <w:rFonts w:asciiTheme="majorHAnsi" w:hAnsiTheme="majorHAnsi"/>
          <w:sz w:val="22"/>
          <w:szCs w:val="22"/>
        </w:rPr>
        <w:t>whether or not</w:t>
      </w:r>
      <w:proofErr w:type="gramEnd"/>
      <w:r>
        <w:rPr>
          <w:rFonts w:asciiTheme="majorHAnsi" w:hAnsiTheme="majorHAnsi"/>
          <w:sz w:val="22"/>
          <w:szCs w:val="22"/>
        </w:rPr>
        <w:t xml:space="preserve"> justice has been achieved is fundamentally concerned with whether some have more or less than others’ (Fourie 2016).</w:t>
      </w:r>
    </w:p>
    <w:p w14:paraId="2BC5CD7A" w14:textId="6A0BCC0B" w:rsidR="00846078" w:rsidRDefault="00846078" w:rsidP="00846078">
      <w:pPr>
        <w:pStyle w:val="Heading4"/>
      </w:pPr>
      <w:r>
        <w:t>Sufficientarianism</w:t>
      </w:r>
    </w:p>
    <w:p w14:paraId="619FBE9A" w14:textId="77777777" w:rsidR="00846078" w:rsidRDefault="00846078" w:rsidP="00532475">
      <w:pPr>
        <w:rPr>
          <w:rFonts w:asciiTheme="majorHAnsi" w:hAnsiTheme="majorHAnsi"/>
          <w:sz w:val="22"/>
          <w:szCs w:val="22"/>
        </w:rPr>
      </w:pPr>
    </w:p>
    <w:p w14:paraId="3CE222E7" w14:textId="3A6B5599" w:rsidR="00B3201F" w:rsidRDefault="007E64B8" w:rsidP="00B3201F">
      <w:pPr>
        <w:pStyle w:val="Default"/>
        <w:rPr>
          <w:rFonts w:asciiTheme="majorHAnsi" w:hAnsiTheme="majorHAnsi"/>
          <w:sz w:val="22"/>
          <w:szCs w:val="22"/>
        </w:rPr>
      </w:pPr>
      <w:r>
        <w:rPr>
          <w:rFonts w:asciiTheme="majorHAnsi" w:hAnsiTheme="majorHAnsi"/>
          <w:sz w:val="22"/>
          <w:szCs w:val="22"/>
        </w:rPr>
        <w:t xml:space="preserve">This concept raises a series of questions. </w:t>
      </w:r>
      <w:r w:rsidR="007C63BD">
        <w:rPr>
          <w:rFonts w:asciiTheme="majorHAnsi" w:hAnsiTheme="majorHAnsi"/>
          <w:sz w:val="22"/>
          <w:szCs w:val="22"/>
        </w:rPr>
        <w:t>First, h</w:t>
      </w:r>
      <w:r w:rsidR="00532475" w:rsidRPr="00532475">
        <w:rPr>
          <w:rFonts w:asciiTheme="majorHAnsi" w:hAnsiTheme="majorHAnsi"/>
          <w:sz w:val="22"/>
          <w:szCs w:val="22"/>
        </w:rPr>
        <w:t xml:space="preserve">ow much is enough? The sufficiency view seems least controversial, and often garners widespread agreement, when it claims that everyone should have their </w:t>
      </w:r>
      <w:r w:rsidR="00532475" w:rsidRPr="007C63BD">
        <w:rPr>
          <w:rFonts w:asciiTheme="majorHAnsi" w:hAnsiTheme="majorHAnsi"/>
          <w:i/>
          <w:sz w:val="22"/>
          <w:szCs w:val="22"/>
        </w:rPr>
        <w:t>basic needs</w:t>
      </w:r>
      <w:r w:rsidR="00532475" w:rsidRPr="00532475">
        <w:rPr>
          <w:rFonts w:asciiTheme="majorHAnsi" w:hAnsiTheme="majorHAnsi"/>
          <w:sz w:val="22"/>
          <w:szCs w:val="22"/>
        </w:rPr>
        <w:t xml:space="preserve"> covered, or something similar, such that they s</w:t>
      </w:r>
      <w:r w:rsidR="007C63BD">
        <w:rPr>
          <w:rFonts w:asciiTheme="majorHAnsi" w:hAnsiTheme="majorHAnsi"/>
          <w:sz w:val="22"/>
          <w:szCs w:val="22"/>
        </w:rPr>
        <w:t xml:space="preserve">hould not suffer deprivation. However, it is remarkable that the nature of basic need is rarely questioned. It is often assumed that this </w:t>
      </w:r>
      <w:r w:rsidR="00532475" w:rsidRPr="00532475">
        <w:rPr>
          <w:rFonts w:asciiTheme="majorHAnsi" w:hAnsiTheme="majorHAnsi"/>
          <w:sz w:val="22"/>
          <w:szCs w:val="22"/>
        </w:rPr>
        <w:t>indicate</w:t>
      </w:r>
      <w:r w:rsidR="007C63BD">
        <w:rPr>
          <w:rFonts w:asciiTheme="majorHAnsi" w:hAnsiTheme="majorHAnsi"/>
          <w:sz w:val="22"/>
          <w:szCs w:val="22"/>
        </w:rPr>
        <w:t>s</w:t>
      </w:r>
      <w:r w:rsidR="00532475" w:rsidRPr="00532475">
        <w:rPr>
          <w:rFonts w:asciiTheme="majorHAnsi" w:hAnsiTheme="majorHAnsi"/>
          <w:sz w:val="22"/>
          <w:szCs w:val="22"/>
        </w:rPr>
        <w:t xml:space="preserve"> a low sufficiency threshold, and it </w:t>
      </w:r>
      <w:r w:rsidR="0034784B">
        <w:rPr>
          <w:rFonts w:asciiTheme="majorHAnsi" w:hAnsiTheme="majorHAnsi"/>
          <w:sz w:val="22"/>
          <w:szCs w:val="22"/>
        </w:rPr>
        <w:t>then</w:t>
      </w:r>
      <w:r w:rsidR="00532475" w:rsidRPr="00532475">
        <w:rPr>
          <w:rFonts w:asciiTheme="majorHAnsi" w:hAnsiTheme="majorHAnsi"/>
          <w:sz w:val="22"/>
          <w:szCs w:val="22"/>
        </w:rPr>
        <w:t xml:space="preserve"> seem</w:t>
      </w:r>
      <w:r w:rsidR="0034784B">
        <w:rPr>
          <w:rFonts w:asciiTheme="majorHAnsi" w:hAnsiTheme="majorHAnsi"/>
          <w:sz w:val="22"/>
          <w:szCs w:val="22"/>
        </w:rPr>
        <w:t>s</w:t>
      </w:r>
      <w:r w:rsidR="00532475" w:rsidRPr="00532475">
        <w:rPr>
          <w:rFonts w:asciiTheme="majorHAnsi" w:hAnsiTheme="majorHAnsi"/>
          <w:sz w:val="22"/>
          <w:szCs w:val="22"/>
        </w:rPr>
        <w:t xml:space="preserve"> particularly implausible to claim that this is all that justice requires</w:t>
      </w:r>
      <w:r w:rsidR="007C63BD">
        <w:rPr>
          <w:rFonts w:asciiTheme="majorHAnsi" w:hAnsiTheme="majorHAnsi"/>
          <w:sz w:val="22"/>
          <w:szCs w:val="22"/>
        </w:rPr>
        <w:t xml:space="preserve"> (Fourie 2016)</w:t>
      </w:r>
      <w:r w:rsidR="00532475" w:rsidRPr="00532475">
        <w:rPr>
          <w:rFonts w:asciiTheme="majorHAnsi" w:hAnsiTheme="majorHAnsi"/>
          <w:sz w:val="22"/>
          <w:szCs w:val="22"/>
        </w:rPr>
        <w:t>.</w:t>
      </w:r>
      <w:r w:rsidR="00B3201F" w:rsidRPr="00B3201F">
        <w:rPr>
          <w:rFonts w:asciiTheme="majorHAnsi" w:hAnsiTheme="majorHAnsi"/>
          <w:sz w:val="22"/>
          <w:szCs w:val="22"/>
        </w:rPr>
        <w:t xml:space="preserve"> </w:t>
      </w:r>
      <w:r w:rsidR="00B3201F">
        <w:rPr>
          <w:rFonts w:asciiTheme="majorHAnsi" w:hAnsiTheme="majorHAnsi"/>
          <w:sz w:val="22"/>
          <w:szCs w:val="22"/>
        </w:rPr>
        <w:t xml:space="preserve">It is notable that </w:t>
      </w:r>
      <w:r w:rsidR="00B3201F" w:rsidRPr="00B3201F">
        <w:rPr>
          <w:rFonts w:asciiTheme="majorHAnsi" w:hAnsiTheme="majorHAnsi"/>
          <w:i/>
          <w:sz w:val="22"/>
          <w:szCs w:val="22"/>
        </w:rPr>
        <w:t>all</w:t>
      </w:r>
      <w:r w:rsidR="00B3201F">
        <w:rPr>
          <w:rFonts w:asciiTheme="majorHAnsi" w:hAnsiTheme="majorHAnsi"/>
          <w:sz w:val="22"/>
          <w:szCs w:val="22"/>
        </w:rPr>
        <w:t xml:space="preserve"> theories of human need extend way beyond ‘bread and water’ subsistence</w:t>
      </w:r>
      <w:r w:rsidR="00FD76FD">
        <w:rPr>
          <w:rFonts w:asciiTheme="majorHAnsi" w:hAnsiTheme="majorHAnsi"/>
          <w:sz w:val="22"/>
          <w:szCs w:val="22"/>
        </w:rPr>
        <w:t>, which relates to the next criterion</w:t>
      </w:r>
      <w:r w:rsidR="00B3201F">
        <w:rPr>
          <w:rFonts w:asciiTheme="majorHAnsi" w:hAnsiTheme="majorHAnsi"/>
          <w:sz w:val="22"/>
          <w:szCs w:val="22"/>
        </w:rPr>
        <w:t xml:space="preserve">. </w:t>
      </w:r>
    </w:p>
    <w:p w14:paraId="6864954B" w14:textId="1A608CC2" w:rsidR="00532475" w:rsidRPr="00532475" w:rsidRDefault="00532475" w:rsidP="00532475">
      <w:pPr>
        <w:rPr>
          <w:rFonts w:asciiTheme="majorHAnsi" w:hAnsiTheme="majorHAnsi"/>
          <w:sz w:val="22"/>
          <w:szCs w:val="22"/>
        </w:rPr>
      </w:pPr>
    </w:p>
    <w:p w14:paraId="396FCF50" w14:textId="2EA1A033" w:rsidR="007C63BD" w:rsidRDefault="007C63BD" w:rsidP="007C63BD">
      <w:pPr>
        <w:pStyle w:val="Default"/>
        <w:rPr>
          <w:rFonts w:asciiTheme="majorHAnsi" w:hAnsiTheme="majorHAnsi"/>
          <w:sz w:val="22"/>
          <w:szCs w:val="22"/>
        </w:rPr>
      </w:pPr>
      <w:r>
        <w:rPr>
          <w:rFonts w:asciiTheme="majorHAnsi" w:hAnsiTheme="majorHAnsi"/>
          <w:sz w:val="22"/>
          <w:szCs w:val="22"/>
        </w:rPr>
        <w:t xml:space="preserve">Second, </w:t>
      </w:r>
      <w:proofErr w:type="spellStart"/>
      <w:r w:rsidR="007E64B8">
        <w:rPr>
          <w:rFonts w:asciiTheme="majorHAnsi" w:hAnsiTheme="majorHAnsi"/>
          <w:sz w:val="22"/>
          <w:szCs w:val="22"/>
        </w:rPr>
        <w:t>sufficientarianism</w:t>
      </w:r>
      <w:proofErr w:type="spellEnd"/>
      <w:r w:rsidR="007E64B8">
        <w:rPr>
          <w:rFonts w:asciiTheme="majorHAnsi" w:hAnsiTheme="majorHAnsi"/>
          <w:sz w:val="22"/>
          <w:szCs w:val="22"/>
        </w:rPr>
        <w:t xml:space="preserve"> usually implies </w:t>
      </w:r>
      <w:r>
        <w:rPr>
          <w:rFonts w:asciiTheme="majorHAnsi" w:hAnsiTheme="majorHAnsi"/>
          <w:sz w:val="22"/>
          <w:szCs w:val="22"/>
        </w:rPr>
        <w:t>pluralism. It is commonly observed that the most important aspects of a human life are not commensurable in terms of any single quantita</w:t>
      </w:r>
      <w:r w:rsidR="00B5174B">
        <w:rPr>
          <w:rFonts w:asciiTheme="majorHAnsi" w:hAnsiTheme="majorHAnsi"/>
          <w:sz w:val="22"/>
          <w:szCs w:val="22"/>
        </w:rPr>
        <w:t xml:space="preserve">tive standard </w:t>
      </w:r>
      <w:r w:rsidR="00B5174B" w:rsidRPr="0055279C">
        <w:rPr>
          <w:rFonts w:asciiTheme="majorHAnsi" w:hAnsiTheme="majorHAnsi"/>
          <w:sz w:val="22"/>
          <w:szCs w:val="22"/>
          <w:highlight w:val="yellow"/>
        </w:rPr>
        <w:t>(</w:t>
      </w:r>
      <w:r w:rsidR="0055279C" w:rsidRPr="00952844">
        <w:rPr>
          <w:rFonts w:asciiTheme="majorHAnsi" w:hAnsiTheme="majorHAnsi"/>
          <w:sz w:val="22"/>
          <w:szCs w:val="22"/>
        </w:rPr>
        <w:t>O’Neill</w:t>
      </w:r>
      <w:r w:rsidR="0055279C">
        <w:rPr>
          <w:rFonts w:asciiTheme="majorHAnsi" w:hAnsiTheme="majorHAnsi"/>
          <w:sz w:val="22"/>
          <w:szCs w:val="22"/>
        </w:rPr>
        <w:t xml:space="preserve"> </w:t>
      </w:r>
      <w:r w:rsidR="00952844">
        <w:rPr>
          <w:rFonts w:asciiTheme="majorHAnsi" w:hAnsiTheme="majorHAnsi"/>
          <w:sz w:val="22"/>
          <w:szCs w:val="22"/>
        </w:rPr>
        <w:t>2017</w:t>
      </w:r>
      <w:r>
        <w:rPr>
          <w:rFonts w:asciiTheme="majorHAnsi" w:hAnsiTheme="majorHAnsi"/>
          <w:sz w:val="22"/>
          <w:szCs w:val="22"/>
        </w:rPr>
        <w:t xml:space="preserve">). </w:t>
      </w:r>
      <w:proofErr w:type="gramStart"/>
      <w:r>
        <w:rPr>
          <w:rFonts w:asciiTheme="majorHAnsi" w:hAnsiTheme="majorHAnsi"/>
          <w:sz w:val="22"/>
          <w:szCs w:val="22"/>
        </w:rPr>
        <w:t>Indeed</w:t>
      </w:r>
      <w:proofErr w:type="gramEnd"/>
      <w:r>
        <w:rPr>
          <w:rFonts w:asciiTheme="majorHAnsi" w:hAnsiTheme="majorHAnsi"/>
          <w:sz w:val="22"/>
          <w:szCs w:val="22"/>
        </w:rPr>
        <w:t xml:space="preserve"> this is a starting point for many critiques of utilitarian and resource-based concepts of wellbeing. T</w:t>
      </w:r>
      <w:r w:rsidR="00887D19">
        <w:rPr>
          <w:rFonts w:asciiTheme="majorHAnsi" w:hAnsiTheme="majorHAnsi"/>
          <w:sz w:val="22"/>
          <w:szCs w:val="22"/>
        </w:rPr>
        <w:t>o be able to lead a flourishing</w:t>
      </w:r>
      <w:r>
        <w:rPr>
          <w:rFonts w:asciiTheme="majorHAnsi" w:hAnsiTheme="majorHAnsi"/>
          <w:sz w:val="22"/>
          <w:szCs w:val="22"/>
        </w:rPr>
        <w:t xml:space="preserve"> human life, then </w:t>
      </w:r>
      <w:r w:rsidR="00887D19">
        <w:rPr>
          <w:rFonts w:asciiTheme="majorHAnsi" w:hAnsiTheme="majorHAnsi"/>
          <w:sz w:val="22"/>
          <w:szCs w:val="22"/>
        </w:rPr>
        <w:t xml:space="preserve">a person must have </w:t>
      </w:r>
      <w:r>
        <w:rPr>
          <w:rFonts w:asciiTheme="majorHAnsi" w:hAnsiTheme="majorHAnsi"/>
          <w:sz w:val="22"/>
          <w:szCs w:val="22"/>
        </w:rPr>
        <w:t>enough in</w:t>
      </w:r>
      <w:r w:rsidR="00887D19">
        <w:rPr>
          <w:rFonts w:asciiTheme="majorHAnsi" w:hAnsiTheme="majorHAnsi"/>
          <w:sz w:val="22"/>
          <w:szCs w:val="22"/>
        </w:rPr>
        <w:t xml:space="preserve"> </w:t>
      </w:r>
      <w:r w:rsidR="007E64B8">
        <w:rPr>
          <w:rFonts w:asciiTheme="majorHAnsi" w:hAnsiTheme="majorHAnsi"/>
          <w:sz w:val="22"/>
          <w:szCs w:val="22"/>
        </w:rPr>
        <w:t xml:space="preserve">certain </w:t>
      </w:r>
      <w:r w:rsidR="00887D19">
        <w:rPr>
          <w:rFonts w:asciiTheme="majorHAnsi" w:hAnsiTheme="majorHAnsi"/>
          <w:sz w:val="22"/>
          <w:szCs w:val="22"/>
        </w:rPr>
        <w:t xml:space="preserve">key aspects of life. </w:t>
      </w:r>
      <w:proofErr w:type="spellStart"/>
      <w:r>
        <w:rPr>
          <w:rFonts w:asciiTheme="majorHAnsi" w:hAnsiTheme="majorHAnsi"/>
          <w:sz w:val="22"/>
          <w:szCs w:val="22"/>
        </w:rPr>
        <w:t>Axelsen</w:t>
      </w:r>
      <w:proofErr w:type="spellEnd"/>
      <w:r>
        <w:rPr>
          <w:rFonts w:asciiTheme="majorHAnsi" w:hAnsiTheme="majorHAnsi"/>
          <w:sz w:val="22"/>
          <w:szCs w:val="22"/>
        </w:rPr>
        <w:t xml:space="preserve"> and Nielsen </w:t>
      </w:r>
      <w:r w:rsidR="00887D19">
        <w:rPr>
          <w:rFonts w:asciiTheme="majorHAnsi" w:hAnsiTheme="majorHAnsi"/>
          <w:sz w:val="22"/>
          <w:szCs w:val="22"/>
        </w:rPr>
        <w:t>(</w:t>
      </w:r>
      <w:r>
        <w:rPr>
          <w:rFonts w:asciiTheme="majorHAnsi" w:hAnsiTheme="majorHAnsi"/>
          <w:sz w:val="22"/>
          <w:szCs w:val="22"/>
        </w:rPr>
        <w:t>2016: 113</w:t>
      </w:r>
      <w:r w:rsidR="00887D19">
        <w:rPr>
          <w:rFonts w:asciiTheme="majorHAnsi" w:hAnsiTheme="majorHAnsi"/>
          <w:sz w:val="22"/>
          <w:szCs w:val="22"/>
        </w:rPr>
        <w:t>) usefully distinguish three here</w:t>
      </w:r>
      <w:r>
        <w:rPr>
          <w:rFonts w:asciiTheme="majorHAnsi" w:hAnsiTheme="majorHAnsi"/>
          <w:sz w:val="22"/>
          <w:szCs w:val="22"/>
        </w:rPr>
        <w:t xml:space="preserve">: </w:t>
      </w:r>
    </w:p>
    <w:p w14:paraId="117110F3" w14:textId="77777777" w:rsidR="007C63BD" w:rsidRDefault="007C63BD" w:rsidP="007C63BD">
      <w:pPr>
        <w:pStyle w:val="Default"/>
        <w:numPr>
          <w:ilvl w:val="0"/>
          <w:numId w:val="16"/>
        </w:numPr>
        <w:rPr>
          <w:rFonts w:asciiTheme="majorHAnsi" w:hAnsiTheme="majorHAnsi"/>
          <w:sz w:val="22"/>
          <w:szCs w:val="22"/>
        </w:rPr>
      </w:pPr>
      <w:r>
        <w:rPr>
          <w:rFonts w:asciiTheme="majorHAnsi" w:hAnsiTheme="majorHAnsi"/>
          <w:sz w:val="22"/>
          <w:szCs w:val="22"/>
        </w:rPr>
        <w:t xml:space="preserve">Aspects related to biological and physical human </w:t>
      </w:r>
      <w:proofErr w:type="gramStart"/>
      <w:r>
        <w:rPr>
          <w:rFonts w:asciiTheme="majorHAnsi" w:hAnsiTheme="majorHAnsi"/>
          <w:sz w:val="22"/>
          <w:szCs w:val="22"/>
        </w:rPr>
        <w:t>needs</w:t>
      </w:r>
      <w:proofErr w:type="gramEnd"/>
    </w:p>
    <w:p w14:paraId="39A3E86F" w14:textId="77777777" w:rsidR="007C63BD" w:rsidRDefault="007C63BD" w:rsidP="007C63BD">
      <w:pPr>
        <w:pStyle w:val="Default"/>
        <w:numPr>
          <w:ilvl w:val="0"/>
          <w:numId w:val="16"/>
        </w:numPr>
        <w:rPr>
          <w:rFonts w:asciiTheme="majorHAnsi" w:hAnsiTheme="majorHAnsi"/>
          <w:sz w:val="22"/>
          <w:szCs w:val="22"/>
        </w:rPr>
      </w:pPr>
      <w:r>
        <w:rPr>
          <w:rFonts w:asciiTheme="majorHAnsi" w:hAnsiTheme="majorHAnsi"/>
          <w:sz w:val="22"/>
          <w:szCs w:val="22"/>
        </w:rPr>
        <w:t xml:space="preserve">Aspects related to fundamental interests of a human </w:t>
      </w:r>
      <w:proofErr w:type="gramStart"/>
      <w:r>
        <w:rPr>
          <w:rFonts w:asciiTheme="majorHAnsi" w:hAnsiTheme="majorHAnsi"/>
          <w:sz w:val="22"/>
          <w:szCs w:val="22"/>
        </w:rPr>
        <w:t>agent</w:t>
      </w:r>
      <w:proofErr w:type="gramEnd"/>
    </w:p>
    <w:p w14:paraId="2D9992A2" w14:textId="6B960FE7" w:rsidR="007F0FDF" w:rsidRPr="007F0FDF" w:rsidRDefault="007C63BD" w:rsidP="00EC1BF9">
      <w:pPr>
        <w:pStyle w:val="Default"/>
        <w:numPr>
          <w:ilvl w:val="0"/>
          <w:numId w:val="16"/>
        </w:numPr>
        <w:rPr>
          <w:rFonts w:asciiTheme="majorHAnsi" w:hAnsiTheme="majorHAnsi"/>
          <w:sz w:val="22"/>
          <w:szCs w:val="22"/>
        </w:rPr>
      </w:pPr>
      <w:r>
        <w:rPr>
          <w:rFonts w:asciiTheme="majorHAnsi" w:hAnsiTheme="majorHAnsi"/>
          <w:sz w:val="22"/>
          <w:szCs w:val="22"/>
        </w:rPr>
        <w:t>Aspects related to fundamental interests of a social being.</w:t>
      </w:r>
    </w:p>
    <w:p w14:paraId="5A8B04CA" w14:textId="78FA7EDF" w:rsidR="00EC1BF9" w:rsidRDefault="007C63BD" w:rsidP="00EC1BF9">
      <w:pPr>
        <w:pStyle w:val="Default"/>
        <w:rPr>
          <w:rFonts w:asciiTheme="majorHAnsi" w:hAnsiTheme="majorHAnsi"/>
          <w:sz w:val="22"/>
          <w:szCs w:val="22"/>
        </w:rPr>
      </w:pPr>
      <w:r w:rsidRPr="00887D19">
        <w:rPr>
          <w:rFonts w:asciiTheme="majorHAnsi" w:hAnsiTheme="majorHAnsi"/>
          <w:sz w:val="22"/>
          <w:szCs w:val="22"/>
        </w:rPr>
        <w:t>All three are absolute concepts and must be secured to a certain degree</w:t>
      </w:r>
      <w:r w:rsidR="00EC1BF9">
        <w:rPr>
          <w:rFonts w:asciiTheme="majorHAnsi" w:hAnsiTheme="majorHAnsi"/>
          <w:sz w:val="22"/>
          <w:szCs w:val="22"/>
        </w:rPr>
        <w:t>, a theme returned to below</w:t>
      </w:r>
      <w:r w:rsidRPr="00887D19">
        <w:rPr>
          <w:rFonts w:asciiTheme="majorHAnsi" w:hAnsiTheme="majorHAnsi"/>
          <w:sz w:val="22"/>
          <w:szCs w:val="22"/>
        </w:rPr>
        <w:t>.</w:t>
      </w:r>
      <w:r w:rsidR="00EC1BF9">
        <w:rPr>
          <w:rFonts w:asciiTheme="majorHAnsi" w:hAnsiTheme="majorHAnsi"/>
          <w:sz w:val="22"/>
          <w:szCs w:val="22"/>
        </w:rPr>
        <w:t xml:space="preserve"> </w:t>
      </w:r>
    </w:p>
    <w:p w14:paraId="183123D3" w14:textId="77777777" w:rsidR="00EC1BF9" w:rsidRDefault="00EC1BF9" w:rsidP="00EC1BF9">
      <w:pPr>
        <w:pStyle w:val="Default"/>
        <w:rPr>
          <w:rFonts w:asciiTheme="majorHAnsi" w:hAnsiTheme="majorHAnsi"/>
          <w:sz w:val="22"/>
          <w:szCs w:val="22"/>
        </w:rPr>
      </w:pPr>
    </w:p>
    <w:p w14:paraId="4D25928B" w14:textId="23D27954" w:rsidR="00EC1BF9" w:rsidRDefault="00EC1BF9" w:rsidP="00EC1BF9">
      <w:pPr>
        <w:rPr>
          <w:rFonts w:asciiTheme="majorHAnsi" w:hAnsiTheme="majorHAnsi"/>
          <w:sz w:val="22"/>
          <w:szCs w:val="22"/>
        </w:rPr>
      </w:pPr>
      <w:r>
        <w:rPr>
          <w:rFonts w:asciiTheme="majorHAnsi" w:hAnsiTheme="majorHAnsi"/>
          <w:sz w:val="22"/>
          <w:szCs w:val="22"/>
        </w:rPr>
        <w:lastRenderedPageBreak/>
        <w:t xml:space="preserve">This raises a third issue: the relation between </w:t>
      </w:r>
      <w:proofErr w:type="spellStart"/>
      <w:r>
        <w:rPr>
          <w:rFonts w:asciiTheme="majorHAnsi" w:hAnsiTheme="majorHAnsi"/>
          <w:sz w:val="22"/>
          <w:szCs w:val="22"/>
        </w:rPr>
        <w:t>sufficientarianism</w:t>
      </w:r>
      <w:proofErr w:type="spellEnd"/>
      <w:r>
        <w:rPr>
          <w:rFonts w:asciiTheme="majorHAnsi" w:hAnsiTheme="majorHAnsi"/>
          <w:sz w:val="22"/>
          <w:szCs w:val="22"/>
        </w:rPr>
        <w:t xml:space="preserve"> and egalitarianism. As initially formulated by Frankfurt (1987:21) inequality above the sufficiency level is not a concern of social justice: ‘If everyone had enough, it would be of no moral consequence whether some had more than </w:t>
      </w:r>
      <w:proofErr w:type="gramStart"/>
      <w:r>
        <w:rPr>
          <w:rFonts w:asciiTheme="majorHAnsi" w:hAnsiTheme="majorHAnsi"/>
          <w:sz w:val="22"/>
          <w:szCs w:val="22"/>
        </w:rPr>
        <w:t>others’</w:t>
      </w:r>
      <w:proofErr w:type="gramEnd"/>
      <w:r w:rsidRPr="00472249">
        <w:rPr>
          <w:rFonts w:asciiTheme="majorHAnsi" w:hAnsiTheme="majorHAnsi"/>
          <w:sz w:val="22"/>
          <w:szCs w:val="22"/>
        </w:rPr>
        <w:t xml:space="preserve">. The positive thesis </w:t>
      </w:r>
      <w:r w:rsidR="00B91671" w:rsidRPr="00472249">
        <w:rPr>
          <w:rFonts w:asciiTheme="majorHAnsi" w:hAnsiTheme="majorHAnsi"/>
          <w:sz w:val="22"/>
          <w:szCs w:val="22"/>
        </w:rPr>
        <w:t xml:space="preserve">of </w:t>
      </w:r>
      <w:proofErr w:type="spellStart"/>
      <w:r w:rsidR="00B91671" w:rsidRPr="00472249">
        <w:rPr>
          <w:rFonts w:asciiTheme="majorHAnsi" w:hAnsiTheme="majorHAnsi"/>
          <w:sz w:val="22"/>
          <w:szCs w:val="22"/>
        </w:rPr>
        <w:t>sufficientarianism</w:t>
      </w:r>
      <w:proofErr w:type="spellEnd"/>
      <w:r w:rsidR="00B91671" w:rsidRPr="00472249">
        <w:rPr>
          <w:rFonts w:asciiTheme="majorHAnsi" w:hAnsiTheme="majorHAnsi"/>
          <w:sz w:val="22"/>
          <w:szCs w:val="22"/>
        </w:rPr>
        <w:t xml:space="preserve"> </w:t>
      </w:r>
      <w:r w:rsidRPr="00472249">
        <w:rPr>
          <w:rFonts w:asciiTheme="majorHAnsi" w:hAnsiTheme="majorHAnsi"/>
          <w:sz w:val="22"/>
          <w:szCs w:val="22"/>
        </w:rPr>
        <w:t>– ensuring everyone has enough</w:t>
      </w:r>
      <w:r w:rsidR="00B91671" w:rsidRPr="00472249">
        <w:rPr>
          <w:rFonts w:asciiTheme="majorHAnsi" w:hAnsiTheme="majorHAnsi"/>
          <w:sz w:val="22"/>
          <w:szCs w:val="22"/>
        </w:rPr>
        <w:t xml:space="preserve"> -</w:t>
      </w:r>
      <w:r w:rsidRPr="00472249">
        <w:rPr>
          <w:rFonts w:asciiTheme="majorHAnsi" w:hAnsiTheme="majorHAnsi"/>
          <w:sz w:val="22"/>
          <w:szCs w:val="22"/>
        </w:rPr>
        <w:t xml:space="preserve"> is here coupled with a negative thesis – a lack of concern with inequality above this level.</w:t>
      </w:r>
      <w:r>
        <w:rPr>
          <w:rFonts w:asciiTheme="majorHAnsi" w:hAnsiTheme="majorHAnsi"/>
          <w:sz w:val="22"/>
          <w:szCs w:val="22"/>
        </w:rPr>
        <w:t xml:space="preserve"> Since then, however, </w:t>
      </w:r>
      <w:proofErr w:type="gramStart"/>
      <w:r>
        <w:rPr>
          <w:rFonts w:asciiTheme="majorHAnsi" w:hAnsiTheme="majorHAnsi"/>
          <w:sz w:val="22"/>
          <w:szCs w:val="22"/>
        </w:rPr>
        <w:t>a number of</w:t>
      </w:r>
      <w:proofErr w:type="gramEnd"/>
      <w:r>
        <w:rPr>
          <w:rFonts w:asciiTheme="majorHAnsi" w:hAnsiTheme="majorHAnsi"/>
          <w:sz w:val="22"/>
          <w:szCs w:val="22"/>
        </w:rPr>
        <w:t xml:space="preserve"> approaches have reject</w:t>
      </w:r>
      <w:r w:rsidR="0034784B">
        <w:rPr>
          <w:rFonts w:asciiTheme="majorHAnsi" w:hAnsiTheme="majorHAnsi"/>
          <w:sz w:val="22"/>
          <w:szCs w:val="22"/>
        </w:rPr>
        <w:t>ed</w:t>
      </w:r>
      <w:r>
        <w:rPr>
          <w:rFonts w:asciiTheme="majorHAnsi" w:hAnsiTheme="majorHAnsi"/>
          <w:sz w:val="22"/>
          <w:szCs w:val="22"/>
        </w:rPr>
        <w:t xml:space="preserve"> this formulation and propose ways of combining support for a floor with concerns over the inequality of the whole distribution.</w:t>
      </w:r>
    </w:p>
    <w:p w14:paraId="3573C6A6" w14:textId="77777777" w:rsidR="00EC1BF9" w:rsidRDefault="00EC1BF9" w:rsidP="00EC1BF9">
      <w:pPr>
        <w:rPr>
          <w:rFonts w:asciiTheme="majorHAnsi" w:hAnsiTheme="majorHAnsi"/>
          <w:sz w:val="22"/>
          <w:szCs w:val="22"/>
        </w:rPr>
      </w:pPr>
    </w:p>
    <w:p w14:paraId="0B0F4626" w14:textId="5D7263F0" w:rsidR="00EC1BF9" w:rsidRDefault="00EC1BF9" w:rsidP="00EC1BF9">
      <w:pPr>
        <w:rPr>
          <w:rFonts w:asciiTheme="majorHAnsi" w:hAnsiTheme="majorHAnsi"/>
          <w:sz w:val="22"/>
          <w:szCs w:val="22"/>
        </w:rPr>
      </w:pPr>
      <w:proofErr w:type="spellStart"/>
      <w:r>
        <w:rPr>
          <w:rFonts w:asciiTheme="majorHAnsi" w:hAnsiTheme="majorHAnsi"/>
          <w:sz w:val="22"/>
          <w:szCs w:val="22"/>
        </w:rPr>
        <w:t>Casal</w:t>
      </w:r>
      <w:proofErr w:type="spellEnd"/>
      <w:r>
        <w:rPr>
          <w:rFonts w:asciiTheme="majorHAnsi" w:hAnsiTheme="majorHAnsi"/>
          <w:sz w:val="22"/>
          <w:szCs w:val="22"/>
        </w:rPr>
        <w:t xml:space="preserve"> (2007:315) for example, contends it is </w:t>
      </w:r>
      <w:r w:rsidRPr="007F539C">
        <w:rPr>
          <w:rFonts w:asciiTheme="majorHAnsi" w:hAnsiTheme="majorHAnsi"/>
          <w:sz w:val="22"/>
          <w:szCs w:val="22"/>
        </w:rPr>
        <w:t xml:space="preserve">hard to imagine a </w:t>
      </w:r>
      <w:r>
        <w:rPr>
          <w:rFonts w:asciiTheme="majorHAnsi" w:hAnsiTheme="majorHAnsi"/>
          <w:sz w:val="22"/>
          <w:szCs w:val="22"/>
        </w:rPr>
        <w:t xml:space="preserve">sufficiency </w:t>
      </w:r>
      <w:r w:rsidRPr="007F539C">
        <w:rPr>
          <w:rFonts w:asciiTheme="majorHAnsi" w:hAnsiTheme="majorHAnsi"/>
          <w:sz w:val="22"/>
          <w:szCs w:val="22"/>
        </w:rPr>
        <w:t>threshold low enough to</w:t>
      </w:r>
      <w:r>
        <w:rPr>
          <w:rFonts w:asciiTheme="majorHAnsi" w:hAnsiTheme="majorHAnsi"/>
          <w:sz w:val="22"/>
          <w:szCs w:val="22"/>
        </w:rPr>
        <w:t xml:space="preserve"> </w:t>
      </w:r>
      <w:r w:rsidRPr="007F539C">
        <w:rPr>
          <w:rFonts w:asciiTheme="majorHAnsi" w:hAnsiTheme="majorHAnsi"/>
          <w:sz w:val="22"/>
          <w:szCs w:val="22"/>
        </w:rPr>
        <w:t>make plausible the positive thesis, and high enough to make plausible the negative</w:t>
      </w:r>
      <w:r>
        <w:rPr>
          <w:rFonts w:asciiTheme="majorHAnsi" w:hAnsiTheme="majorHAnsi"/>
          <w:sz w:val="22"/>
          <w:szCs w:val="22"/>
        </w:rPr>
        <w:t xml:space="preserve"> </w:t>
      </w:r>
      <w:r w:rsidRPr="007F539C">
        <w:rPr>
          <w:rFonts w:asciiTheme="majorHAnsi" w:hAnsiTheme="majorHAnsi"/>
          <w:sz w:val="22"/>
          <w:szCs w:val="22"/>
        </w:rPr>
        <w:t>thesis</w:t>
      </w:r>
      <w:r>
        <w:rPr>
          <w:rFonts w:asciiTheme="majorHAnsi" w:hAnsiTheme="majorHAnsi"/>
          <w:sz w:val="22"/>
          <w:szCs w:val="22"/>
        </w:rPr>
        <w:t>. Citing both S</w:t>
      </w:r>
      <w:r w:rsidRPr="0051030B">
        <w:rPr>
          <w:rFonts w:asciiTheme="majorHAnsi" w:hAnsiTheme="majorHAnsi"/>
          <w:sz w:val="22"/>
          <w:szCs w:val="22"/>
        </w:rPr>
        <w:t>hakespeare</w:t>
      </w:r>
      <w:r>
        <w:rPr>
          <w:rFonts w:asciiTheme="majorHAnsi" w:hAnsiTheme="majorHAnsi"/>
          <w:sz w:val="22"/>
          <w:szCs w:val="22"/>
        </w:rPr>
        <w:t>’</w:t>
      </w:r>
      <w:r w:rsidR="0034784B">
        <w:rPr>
          <w:rFonts w:asciiTheme="majorHAnsi" w:hAnsiTheme="majorHAnsi"/>
          <w:sz w:val="22"/>
          <w:szCs w:val="22"/>
        </w:rPr>
        <w:t>s</w:t>
      </w:r>
      <w:r>
        <w:rPr>
          <w:rFonts w:asciiTheme="majorHAnsi" w:hAnsiTheme="majorHAnsi"/>
          <w:sz w:val="22"/>
          <w:szCs w:val="22"/>
        </w:rPr>
        <w:t xml:space="preserve"> </w:t>
      </w:r>
      <w:r w:rsidRPr="00064B37">
        <w:rPr>
          <w:rFonts w:asciiTheme="majorHAnsi" w:hAnsiTheme="majorHAnsi"/>
          <w:i/>
          <w:sz w:val="22"/>
          <w:szCs w:val="22"/>
        </w:rPr>
        <w:t>Lear</w:t>
      </w:r>
      <w:r>
        <w:rPr>
          <w:rFonts w:asciiTheme="majorHAnsi" w:hAnsiTheme="majorHAnsi"/>
          <w:sz w:val="22"/>
          <w:szCs w:val="22"/>
        </w:rPr>
        <w:t xml:space="preserve"> </w:t>
      </w:r>
      <w:r w:rsidRPr="0051030B">
        <w:rPr>
          <w:rFonts w:asciiTheme="majorHAnsi" w:hAnsiTheme="majorHAnsi"/>
          <w:sz w:val="22"/>
          <w:szCs w:val="22"/>
        </w:rPr>
        <w:t>and</w:t>
      </w:r>
      <w:r>
        <w:rPr>
          <w:rFonts w:asciiTheme="majorHAnsi" w:hAnsiTheme="majorHAnsi"/>
          <w:sz w:val="22"/>
          <w:szCs w:val="22"/>
        </w:rPr>
        <w:t xml:space="preserve"> </w:t>
      </w:r>
      <w:r w:rsidRPr="0051030B">
        <w:rPr>
          <w:rFonts w:asciiTheme="majorHAnsi" w:hAnsiTheme="majorHAnsi"/>
          <w:sz w:val="22"/>
          <w:szCs w:val="22"/>
        </w:rPr>
        <w:t>Marx’s</w:t>
      </w:r>
      <w:r>
        <w:rPr>
          <w:rFonts w:asciiTheme="majorHAnsi" w:hAnsiTheme="majorHAnsi"/>
          <w:sz w:val="22"/>
          <w:szCs w:val="22"/>
        </w:rPr>
        <w:t xml:space="preserve"> </w:t>
      </w:r>
      <w:r w:rsidRPr="0051030B">
        <w:rPr>
          <w:rFonts w:asciiTheme="majorHAnsi" w:hAnsiTheme="majorHAnsi"/>
          <w:sz w:val="22"/>
          <w:szCs w:val="22"/>
        </w:rPr>
        <w:t>dictum</w:t>
      </w:r>
      <w:r>
        <w:rPr>
          <w:rFonts w:asciiTheme="majorHAnsi" w:hAnsiTheme="majorHAnsi"/>
          <w:sz w:val="22"/>
          <w:szCs w:val="22"/>
        </w:rPr>
        <w:t xml:space="preserve"> </w:t>
      </w:r>
      <w:r w:rsidRPr="0051030B">
        <w:rPr>
          <w:rFonts w:asciiTheme="majorHAnsi" w:hAnsiTheme="majorHAnsi"/>
          <w:sz w:val="22"/>
          <w:szCs w:val="22"/>
        </w:rPr>
        <w:t>“from</w:t>
      </w:r>
      <w:r>
        <w:rPr>
          <w:rFonts w:asciiTheme="majorHAnsi" w:hAnsiTheme="majorHAnsi"/>
          <w:sz w:val="22"/>
          <w:szCs w:val="22"/>
        </w:rPr>
        <w:t xml:space="preserve"> </w:t>
      </w:r>
      <w:r w:rsidRPr="0051030B">
        <w:rPr>
          <w:rFonts w:asciiTheme="majorHAnsi" w:hAnsiTheme="majorHAnsi"/>
          <w:sz w:val="22"/>
          <w:szCs w:val="22"/>
        </w:rPr>
        <w:t>each</w:t>
      </w:r>
      <w:r>
        <w:rPr>
          <w:rFonts w:asciiTheme="majorHAnsi" w:hAnsiTheme="majorHAnsi"/>
          <w:sz w:val="22"/>
          <w:szCs w:val="22"/>
        </w:rPr>
        <w:t xml:space="preserve"> </w:t>
      </w:r>
      <w:r w:rsidRPr="0051030B">
        <w:rPr>
          <w:rFonts w:asciiTheme="majorHAnsi" w:hAnsiTheme="majorHAnsi"/>
          <w:sz w:val="22"/>
          <w:szCs w:val="22"/>
        </w:rPr>
        <w:t>according</w:t>
      </w:r>
      <w:r>
        <w:rPr>
          <w:rFonts w:asciiTheme="majorHAnsi" w:hAnsiTheme="majorHAnsi"/>
          <w:sz w:val="22"/>
          <w:szCs w:val="22"/>
        </w:rPr>
        <w:t xml:space="preserve"> </w:t>
      </w:r>
      <w:r w:rsidRPr="0051030B">
        <w:rPr>
          <w:rFonts w:asciiTheme="majorHAnsi" w:hAnsiTheme="majorHAnsi"/>
          <w:sz w:val="22"/>
          <w:szCs w:val="22"/>
        </w:rPr>
        <w:t>to</w:t>
      </w:r>
      <w:r>
        <w:rPr>
          <w:rFonts w:asciiTheme="majorHAnsi" w:hAnsiTheme="majorHAnsi"/>
          <w:sz w:val="22"/>
          <w:szCs w:val="22"/>
        </w:rPr>
        <w:t xml:space="preserve"> </w:t>
      </w:r>
      <w:r w:rsidRPr="0051030B">
        <w:rPr>
          <w:rFonts w:asciiTheme="majorHAnsi" w:hAnsiTheme="majorHAnsi"/>
          <w:sz w:val="22"/>
          <w:szCs w:val="22"/>
        </w:rPr>
        <w:t>his</w:t>
      </w:r>
      <w:r>
        <w:rPr>
          <w:rFonts w:asciiTheme="majorHAnsi" w:hAnsiTheme="majorHAnsi"/>
          <w:sz w:val="22"/>
          <w:szCs w:val="22"/>
        </w:rPr>
        <w:t xml:space="preserve"> abil</w:t>
      </w:r>
      <w:r w:rsidRPr="0051030B">
        <w:rPr>
          <w:rFonts w:asciiTheme="majorHAnsi" w:hAnsiTheme="majorHAnsi"/>
          <w:sz w:val="22"/>
          <w:szCs w:val="22"/>
        </w:rPr>
        <w:t>ities, to</w:t>
      </w:r>
      <w:r>
        <w:rPr>
          <w:rFonts w:asciiTheme="majorHAnsi" w:hAnsiTheme="majorHAnsi"/>
          <w:sz w:val="22"/>
          <w:szCs w:val="22"/>
        </w:rPr>
        <w:t xml:space="preserve"> </w:t>
      </w:r>
      <w:r w:rsidRPr="0051030B">
        <w:rPr>
          <w:rFonts w:asciiTheme="majorHAnsi" w:hAnsiTheme="majorHAnsi"/>
          <w:sz w:val="22"/>
          <w:szCs w:val="22"/>
        </w:rPr>
        <w:t>each</w:t>
      </w:r>
      <w:r>
        <w:rPr>
          <w:rFonts w:asciiTheme="majorHAnsi" w:hAnsiTheme="majorHAnsi"/>
          <w:sz w:val="22"/>
          <w:szCs w:val="22"/>
        </w:rPr>
        <w:t xml:space="preserve"> </w:t>
      </w:r>
      <w:r w:rsidRPr="0051030B">
        <w:rPr>
          <w:rFonts w:asciiTheme="majorHAnsi" w:hAnsiTheme="majorHAnsi"/>
          <w:sz w:val="22"/>
          <w:szCs w:val="22"/>
        </w:rPr>
        <w:t>according</w:t>
      </w:r>
      <w:r>
        <w:rPr>
          <w:rFonts w:asciiTheme="majorHAnsi" w:hAnsiTheme="majorHAnsi"/>
          <w:sz w:val="22"/>
          <w:szCs w:val="22"/>
        </w:rPr>
        <w:t xml:space="preserve"> </w:t>
      </w:r>
      <w:r w:rsidRPr="0051030B">
        <w:rPr>
          <w:rFonts w:asciiTheme="majorHAnsi" w:hAnsiTheme="majorHAnsi"/>
          <w:sz w:val="22"/>
          <w:szCs w:val="22"/>
        </w:rPr>
        <w:t>to</w:t>
      </w:r>
      <w:r>
        <w:rPr>
          <w:rFonts w:asciiTheme="majorHAnsi" w:hAnsiTheme="majorHAnsi"/>
          <w:sz w:val="22"/>
          <w:szCs w:val="22"/>
        </w:rPr>
        <w:t xml:space="preserve"> </w:t>
      </w:r>
      <w:r w:rsidRPr="0051030B">
        <w:rPr>
          <w:rFonts w:asciiTheme="majorHAnsi" w:hAnsiTheme="majorHAnsi"/>
          <w:sz w:val="22"/>
          <w:szCs w:val="22"/>
        </w:rPr>
        <w:t>his</w:t>
      </w:r>
      <w:r>
        <w:rPr>
          <w:rFonts w:asciiTheme="majorHAnsi" w:hAnsiTheme="majorHAnsi"/>
          <w:sz w:val="22"/>
          <w:szCs w:val="22"/>
        </w:rPr>
        <w:t xml:space="preserve"> needs”,</w:t>
      </w:r>
      <w:r w:rsidRPr="0051030B">
        <w:rPr>
          <w:rFonts w:asciiTheme="majorHAnsi" w:hAnsiTheme="majorHAnsi"/>
          <w:sz w:val="22"/>
          <w:szCs w:val="22"/>
        </w:rPr>
        <w:t xml:space="preserve"> </w:t>
      </w:r>
      <w:r>
        <w:rPr>
          <w:rFonts w:asciiTheme="majorHAnsi" w:hAnsiTheme="majorHAnsi"/>
          <w:sz w:val="22"/>
          <w:szCs w:val="22"/>
        </w:rPr>
        <w:t xml:space="preserve">she </w:t>
      </w:r>
      <w:r w:rsidRPr="0051030B">
        <w:rPr>
          <w:rFonts w:asciiTheme="majorHAnsi" w:hAnsiTheme="majorHAnsi"/>
          <w:sz w:val="22"/>
          <w:szCs w:val="22"/>
        </w:rPr>
        <w:t>stress</w:t>
      </w:r>
      <w:r>
        <w:rPr>
          <w:rFonts w:asciiTheme="majorHAnsi" w:hAnsiTheme="majorHAnsi"/>
          <w:sz w:val="22"/>
          <w:szCs w:val="22"/>
        </w:rPr>
        <w:t>es</w:t>
      </w:r>
      <w:r w:rsidRPr="0051030B">
        <w:rPr>
          <w:rFonts w:asciiTheme="majorHAnsi" w:hAnsiTheme="majorHAnsi"/>
          <w:sz w:val="22"/>
          <w:szCs w:val="22"/>
        </w:rPr>
        <w:t xml:space="preserve"> not</w:t>
      </w:r>
      <w:r>
        <w:rPr>
          <w:rFonts w:asciiTheme="majorHAnsi" w:hAnsiTheme="majorHAnsi"/>
          <w:sz w:val="22"/>
          <w:szCs w:val="22"/>
        </w:rPr>
        <w:t xml:space="preserve"> </w:t>
      </w:r>
      <w:r w:rsidRPr="0051030B">
        <w:rPr>
          <w:rFonts w:asciiTheme="majorHAnsi" w:hAnsiTheme="majorHAnsi"/>
          <w:sz w:val="22"/>
          <w:szCs w:val="22"/>
        </w:rPr>
        <w:t>only</w:t>
      </w:r>
      <w:r>
        <w:rPr>
          <w:rFonts w:asciiTheme="majorHAnsi" w:hAnsiTheme="majorHAnsi"/>
          <w:sz w:val="22"/>
          <w:szCs w:val="22"/>
        </w:rPr>
        <w:t xml:space="preserve"> </w:t>
      </w:r>
      <w:r w:rsidRPr="0051030B">
        <w:rPr>
          <w:rFonts w:asciiTheme="majorHAnsi" w:hAnsiTheme="majorHAnsi"/>
          <w:sz w:val="22"/>
          <w:szCs w:val="22"/>
        </w:rPr>
        <w:t>the</w:t>
      </w:r>
      <w:r>
        <w:rPr>
          <w:rFonts w:asciiTheme="majorHAnsi" w:hAnsiTheme="majorHAnsi"/>
          <w:sz w:val="22"/>
          <w:szCs w:val="22"/>
        </w:rPr>
        <w:t xml:space="preserve"> </w:t>
      </w:r>
      <w:r w:rsidRPr="0051030B">
        <w:rPr>
          <w:rFonts w:asciiTheme="majorHAnsi" w:hAnsiTheme="majorHAnsi"/>
          <w:sz w:val="22"/>
          <w:szCs w:val="22"/>
        </w:rPr>
        <w:t>value</w:t>
      </w:r>
      <w:r>
        <w:rPr>
          <w:rFonts w:asciiTheme="majorHAnsi" w:hAnsiTheme="majorHAnsi"/>
          <w:sz w:val="22"/>
          <w:szCs w:val="22"/>
        </w:rPr>
        <w:t xml:space="preserve"> of achiev</w:t>
      </w:r>
      <w:r w:rsidRPr="0051030B">
        <w:rPr>
          <w:rFonts w:asciiTheme="majorHAnsi" w:hAnsiTheme="majorHAnsi"/>
          <w:sz w:val="22"/>
          <w:szCs w:val="22"/>
        </w:rPr>
        <w:t>ing sufficiency</w:t>
      </w:r>
      <w:r>
        <w:rPr>
          <w:rFonts w:asciiTheme="majorHAnsi" w:hAnsiTheme="majorHAnsi"/>
          <w:sz w:val="22"/>
          <w:szCs w:val="22"/>
        </w:rPr>
        <w:t xml:space="preserve"> </w:t>
      </w:r>
      <w:r w:rsidRPr="0051030B">
        <w:rPr>
          <w:rFonts w:asciiTheme="majorHAnsi" w:hAnsiTheme="majorHAnsi"/>
          <w:sz w:val="22"/>
          <w:szCs w:val="22"/>
        </w:rPr>
        <w:t>but</w:t>
      </w:r>
      <w:r>
        <w:rPr>
          <w:rFonts w:asciiTheme="majorHAnsi" w:hAnsiTheme="majorHAnsi"/>
          <w:sz w:val="22"/>
          <w:szCs w:val="22"/>
        </w:rPr>
        <w:t xml:space="preserve"> </w:t>
      </w:r>
      <w:r w:rsidRPr="0051030B">
        <w:rPr>
          <w:rFonts w:asciiTheme="majorHAnsi" w:hAnsiTheme="majorHAnsi"/>
          <w:sz w:val="22"/>
          <w:szCs w:val="22"/>
        </w:rPr>
        <w:t>also</w:t>
      </w:r>
      <w:r>
        <w:rPr>
          <w:rFonts w:asciiTheme="majorHAnsi" w:hAnsiTheme="majorHAnsi"/>
          <w:sz w:val="22"/>
          <w:szCs w:val="22"/>
        </w:rPr>
        <w:t xml:space="preserve"> </w:t>
      </w:r>
      <w:r w:rsidRPr="0051030B">
        <w:rPr>
          <w:rFonts w:asciiTheme="majorHAnsi" w:hAnsiTheme="majorHAnsi"/>
          <w:sz w:val="22"/>
          <w:szCs w:val="22"/>
        </w:rPr>
        <w:t>the</w:t>
      </w:r>
      <w:r>
        <w:rPr>
          <w:rFonts w:asciiTheme="majorHAnsi" w:hAnsiTheme="majorHAnsi"/>
          <w:sz w:val="22"/>
          <w:szCs w:val="22"/>
        </w:rPr>
        <w:t xml:space="preserve"> </w:t>
      </w:r>
      <w:r w:rsidRPr="0051030B">
        <w:rPr>
          <w:rFonts w:asciiTheme="majorHAnsi" w:hAnsiTheme="majorHAnsi"/>
          <w:sz w:val="22"/>
          <w:szCs w:val="22"/>
        </w:rPr>
        <w:t>importance</w:t>
      </w:r>
      <w:r>
        <w:rPr>
          <w:rFonts w:asciiTheme="majorHAnsi" w:hAnsiTheme="majorHAnsi"/>
          <w:sz w:val="22"/>
          <w:szCs w:val="22"/>
        </w:rPr>
        <w:t xml:space="preserve"> </w:t>
      </w:r>
      <w:r w:rsidRPr="0051030B">
        <w:rPr>
          <w:rFonts w:asciiTheme="majorHAnsi" w:hAnsiTheme="majorHAnsi"/>
          <w:sz w:val="22"/>
          <w:szCs w:val="22"/>
        </w:rPr>
        <w:t>of</w:t>
      </w:r>
      <w:r>
        <w:rPr>
          <w:rFonts w:asciiTheme="majorHAnsi" w:hAnsiTheme="majorHAnsi"/>
          <w:sz w:val="22"/>
          <w:szCs w:val="22"/>
        </w:rPr>
        <w:t xml:space="preserve"> </w:t>
      </w:r>
      <w:r w:rsidRPr="0051030B">
        <w:rPr>
          <w:rFonts w:asciiTheme="majorHAnsi" w:hAnsiTheme="majorHAnsi"/>
          <w:sz w:val="22"/>
          <w:szCs w:val="22"/>
        </w:rPr>
        <w:t>doing</w:t>
      </w:r>
      <w:r>
        <w:rPr>
          <w:rFonts w:asciiTheme="majorHAnsi" w:hAnsiTheme="majorHAnsi"/>
          <w:sz w:val="22"/>
          <w:szCs w:val="22"/>
        </w:rPr>
        <w:t xml:space="preserve"> </w:t>
      </w:r>
      <w:r w:rsidRPr="0051030B">
        <w:rPr>
          <w:rFonts w:asciiTheme="majorHAnsi" w:hAnsiTheme="majorHAnsi"/>
          <w:sz w:val="22"/>
          <w:szCs w:val="22"/>
        </w:rPr>
        <w:t>so</w:t>
      </w:r>
      <w:r>
        <w:rPr>
          <w:rFonts w:asciiTheme="majorHAnsi" w:hAnsiTheme="majorHAnsi"/>
          <w:sz w:val="22"/>
          <w:szCs w:val="22"/>
        </w:rPr>
        <w:t xml:space="preserve"> </w:t>
      </w:r>
      <w:r w:rsidRPr="0051030B">
        <w:rPr>
          <w:rFonts w:asciiTheme="majorHAnsi" w:hAnsiTheme="majorHAnsi"/>
          <w:sz w:val="22"/>
          <w:szCs w:val="22"/>
        </w:rPr>
        <w:t>by</w:t>
      </w:r>
      <w:r>
        <w:rPr>
          <w:rFonts w:asciiTheme="majorHAnsi" w:hAnsiTheme="majorHAnsi"/>
          <w:sz w:val="22"/>
          <w:szCs w:val="22"/>
        </w:rPr>
        <w:t xml:space="preserve"> </w:t>
      </w:r>
      <w:r w:rsidRPr="0051030B">
        <w:rPr>
          <w:rFonts w:asciiTheme="majorHAnsi" w:hAnsiTheme="majorHAnsi"/>
          <w:sz w:val="22"/>
          <w:szCs w:val="22"/>
        </w:rPr>
        <w:t>taking</w:t>
      </w:r>
      <w:r>
        <w:rPr>
          <w:rFonts w:asciiTheme="majorHAnsi" w:hAnsiTheme="majorHAnsi"/>
          <w:sz w:val="22"/>
          <w:szCs w:val="22"/>
        </w:rPr>
        <w:t xml:space="preserve"> </w:t>
      </w:r>
      <w:r w:rsidRPr="0051030B">
        <w:rPr>
          <w:rFonts w:asciiTheme="majorHAnsi" w:hAnsiTheme="majorHAnsi"/>
          <w:sz w:val="22"/>
          <w:szCs w:val="22"/>
        </w:rPr>
        <w:t>more</w:t>
      </w:r>
      <w:r>
        <w:rPr>
          <w:rFonts w:asciiTheme="majorHAnsi" w:hAnsiTheme="majorHAnsi"/>
          <w:sz w:val="22"/>
          <w:szCs w:val="22"/>
        </w:rPr>
        <w:t xml:space="preserve"> </w:t>
      </w:r>
      <w:r w:rsidRPr="0051030B">
        <w:rPr>
          <w:rFonts w:asciiTheme="majorHAnsi" w:hAnsiTheme="majorHAnsi"/>
          <w:sz w:val="22"/>
          <w:szCs w:val="22"/>
        </w:rPr>
        <w:t xml:space="preserve">from those </w:t>
      </w:r>
      <w:r>
        <w:rPr>
          <w:rFonts w:asciiTheme="majorHAnsi" w:hAnsiTheme="majorHAnsi"/>
          <w:sz w:val="22"/>
          <w:szCs w:val="22"/>
        </w:rPr>
        <w:t>w</w:t>
      </w:r>
      <w:r w:rsidRPr="0051030B">
        <w:rPr>
          <w:rFonts w:asciiTheme="majorHAnsi" w:hAnsiTheme="majorHAnsi"/>
          <w:sz w:val="22"/>
          <w:szCs w:val="22"/>
        </w:rPr>
        <w:t>ho</w:t>
      </w:r>
      <w:r>
        <w:rPr>
          <w:rFonts w:asciiTheme="majorHAnsi" w:hAnsiTheme="majorHAnsi"/>
          <w:sz w:val="22"/>
          <w:szCs w:val="22"/>
        </w:rPr>
        <w:t xml:space="preserve"> </w:t>
      </w:r>
      <w:r w:rsidRPr="0051030B">
        <w:rPr>
          <w:rFonts w:asciiTheme="majorHAnsi" w:hAnsiTheme="majorHAnsi"/>
          <w:sz w:val="22"/>
          <w:szCs w:val="22"/>
        </w:rPr>
        <w:t>have</w:t>
      </w:r>
      <w:r>
        <w:rPr>
          <w:rFonts w:asciiTheme="majorHAnsi" w:hAnsiTheme="majorHAnsi"/>
          <w:sz w:val="22"/>
          <w:szCs w:val="22"/>
        </w:rPr>
        <w:t xml:space="preserve"> </w:t>
      </w:r>
      <w:r w:rsidRPr="0051030B">
        <w:rPr>
          <w:rFonts w:asciiTheme="majorHAnsi" w:hAnsiTheme="majorHAnsi"/>
          <w:sz w:val="22"/>
          <w:szCs w:val="22"/>
        </w:rPr>
        <w:t>most.</w:t>
      </w:r>
      <w:r>
        <w:rPr>
          <w:rFonts w:asciiTheme="majorHAnsi" w:hAnsiTheme="majorHAnsi"/>
          <w:sz w:val="22"/>
          <w:szCs w:val="22"/>
        </w:rPr>
        <w:t xml:space="preserve"> A robust </w:t>
      </w:r>
      <w:proofErr w:type="spellStart"/>
      <w:r>
        <w:rPr>
          <w:rFonts w:asciiTheme="majorHAnsi" w:hAnsiTheme="majorHAnsi"/>
          <w:sz w:val="22"/>
          <w:szCs w:val="22"/>
        </w:rPr>
        <w:t>sufficientarianism</w:t>
      </w:r>
      <w:proofErr w:type="spellEnd"/>
      <w:r>
        <w:rPr>
          <w:rFonts w:asciiTheme="majorHAnsi" w:hAnsiTheme="majorHAnsi"/>
          <w:sz w:val="22"/>
          <w:szCs w:val="22"/>
        </w:rPr>
        <w:t xml:space="preserve"> seeks also to undo </w:t>
      </w:r>
      <w:r w:rsidRPr="00CA5993">
        <w:rPr>
          <w:rFonts w:asciiTheme="majorHAnsi" w:hAnsiTheme="majorHAnsi"/>
          <w:i/>
          <w:sz w:val="22"/>
          <w:szCs w:val="22"/>
        </w:rPr>
        <w:t>excess</w:t>
      </w:r>
      <w:r>
        <w:rPr>
          <w:rFonts w:asciiTheme="majorHAnsi" w:hAnsiTheme="majorHAnsi"/>
          <w:sz w:val="22"/>
          <w:szCs w:val="22"/>
        </w:rPr>
        <w:t>. Brock (2018) agrees: the issue is not whether we should prefer equality to sufficiency. There is scope for both comparative and non</w:t>
      </w:r>
      <w:r w:rsidR="0034784B">
        <w:rPr>
          <w:rFonts w:asciiTheme="majorHAnsi" w:hAnsiTheme="majorHAnsi"/>
          <w:sz w:val="22"/>
          <w:szCs w:val="22"/>
        </w:rPr>
        <w:t>-</w:t>
      </w:r>
      <w:r>
        <w:rPr>
          <w:rFonts w:asciiTheme="majorHAnsi" w:hAnsiTheme="majorHAnsi"/>
          <w:sz w:val="22"/>
          <w:szCs w:val="22"/>
        </w:rPr>
        <w:t>comparative a</w:t>
      </w:r>
      <w:r w:rsidR="0034784B">
        <w:rPr>
          <w:rFonts w:asciiTheme="majorHAnsi" w:hAnsiTheme="majorHAnsi"/>
          <w:sz w:val="22"/>
          <w:szCs w:val="22"/>
        </w:rPr>
        <w:t>pproaches</w:t>
      </w:r>
      <w:r>
        <w:rPr>
          <w:rFonts w:asciiTheme="majorHAnsi" w:hAnsiTheme="majorHAnsi"/>
          <w:sz w:val="22"/>
          <w:szCs w:val="22"/>
        </w:rPr>
        <w:t xml:space="preserve"> in working out what distributive justice requires</w:t>
      </w:r>
      <w:r w:rsidR="006C43BD">
        <w:rPr>
          <w:rFonts w:asciiTheme="majorHAnsi" w:hAnsiTheme="majorHAnsi"/>
          <w:sz w:val="22"/>
          <w:szCs w:val="22"/>
        </w:rPr>
        <w:t xml:space="preserve"> (but see </w:t>
      </w:r>
      <w:proofErr w:type="spellStart"/>
      <w:r w:rsidR="006C43BD">
        <w:rPr>
          <w:rFonts w:asciiTheme="majorHAnsi" w:hAnsiTheme="majorHAnsi"/>
          <w:sz w:val="22"/>
          <w:szCs w:val="22"/>
        </w:rPr>
        <w:t>Huseby</w:t>
      </w:r>
      <w:proofErr w:type="spellEnd"/>
      <w:r w:rsidR="006C43BD">
        <w:rPr>
          <w:rFonts w:asciiTheme="majorHAnsi" w:hAnsiTheme="majorHAnsi"/>
          <w:sz w:val="22"/>
          <w:szCs w:val="22"/>
        </w:rPr>
        <w:t xml:space="preserve"> 2020 for a critique).</w:t>
      </w:r>
    </w:p>
    <w:p w14:paraId="4CA12163" w14:textId="1F7F0458" w:rsidR="00B067C5" w:rsidRDefault="00B067C5" w:rsidP="00F1190E">
      <w:pPr>
        <w:pStyle w:val="Heading4"/>
      </w:pPr>
      <w:r>
        <w:t>Limitarianism</w:t>
      </w:r>
    </w:p>
    <w:p w14:paraId="645D64CA" w14:textId="77777777" w:rsidR="00FC6BD3" w:rsidRDefault="00FC6BD3" w:rsidP="00990290">
      <w:pPr>
        <w:rPr>
          <w:rFonts w:asciiTheme="majorHAnsi" w:hAnsiTheme="majorHAnsi"/>
          <w:sz w:val="22"/>
          <w:szCs w:val="22"/>
          <w:highlight w:val="yellow"/>
        </w:rPr>
      </w:pPr>
    </w:p>
    <w:p w14:paraId="3ABD7FD8" w14:textId="62781AF1" w:rsidR="00FC02BA" w:rsidRPr="00472249" w:rsidRDefault="00FC6BD3" w:rsidP="00FC02BA">
      <w:pPr>
        <w:rPr>
          <w:rFonts w:asciiTheme="majorHAnsi" w:hAnsiTheme="majorHAnsi"/>
          <w:sz w:val="22"/>
          <w:szCs w:val="22"/>
        </w:rPr>
      </w:pPr>
      <w:proofErr w:type="spellStart"/>
      <w:r w:rsidRPr="00472249">
        <w:rPr>
          <w:rFonts w:asciiTheme="majorHAnsi" w:hAnsiTheme="majorHAnsi"/>
          <w:sz w:val="22"/>
          <w:szCs w:val="22"/>
        </w:rPr>
        <w:t>Ethico</w:t>
      </w:r>
      <w:proofErr w:type="spellEnd"/>
      <w:r w:rsidRPr="00472249">
        <w:rPr>
          <w:rFonts w:asciiTheme="majorHAnsi" w:hAnsiTheme="majorHAnsi"/>
          <w:sz w:val="22"/>
          <w:szCs w:val="22"/>
        </w:rPr>
        <w:t xml:space="preserve">-social arguments for limits to inequality can be traced back to Plato </w:t>
      </w:r>
      <w:r w:rsidR="00FC02BA" w:rsidRPr="00472249">
        <w:rPr>
          <w:rFonts w:asciiTheme="majorHAnsi" w:hAnsiTheme="majorHAnsi"/>
          <w:sz w:val="22"/>
          <w:szCs w:val="22"/>
        </w:rPr>
        <w:t xml:space="preserve">and Aristotle </w:t>
      </w:r>
      <w:r w:rsidRPr="00472249">
        <w:rPr>
          <w:rFonts w:asciiTheme="majorHAnsi" w:hAnsiTheme="majorHAnsi"/>
          <w:sz w:val="22"/>
          <w:szCs w:val="22"/>
        </w:rPr>
        <w:t xml:space="preserve">and have more recently emerged from different disciplines. As previously argued (Gough 2020), they include </w:t>
      </w:r>
      <w:r w:rsidR="004C47F5" w:rsidRPr="00472249">
        <w:rPr>
          <w:rFonts w:asciiTheme="majorHAnsi" w:hAnsiTheme="majorHAnsi"/>
          <w:sz w:val="22"/>
          <w:szCs w:val="22"/>
        </w:rPr>
        <w:t>political</w:t>
      </w:r>
      <w:r w:rsidR="00FC02BA" w:rsidRPr="00472249">
        <w:rPr>
          <w:rFonts w:asciiTheme="majorHAnsi" w:hAnsiTheme="majorHAnsi"/>
          <w:sz w:val="22"/>
          <w:szCs w:val="22"/>
        </w:rPr>
        <w:t xml:space="preserve"> </w:t>
      </w:r>
      <w:r w:rsidRPr="00472249">
        <w:rPr>
          <w:rFonts w:asciiTheme="majorHAnsi" w:hAnsiTheme="majorHAnsi"/>
          <w:sz w:val="22"/>
          <w:szCs w:val="22"/>
        </w:rPr>
        <w:t xml:space="preserve">economists, such as Thorstein Veblen (1899), political scientists such as Donald Hirsch (1977), sociologists such as Wilkinson and Pickett (2009) and eudaimonic </w:t>
      </w:r>
      <w:proofErr w:type="spellStart"/>
      <w:r w:rsidRPr="00472249">
        <w:rPr>
          <w:rFonts w:asciiTheme="majorHAnsi" w:hAnsiTheme="majorHAnsi"/>
          <w:sz w:val="22"/>
          <w:szCs w:val="22"/>
        </w:rPr>
        <w:t>psycologists</w:t>
      </w:r>
      <w:proofErr w:type="spellEnd"/>
      <w:r w:rsidRPr="00472249">
        <w:rPr>
          <w:rFonts w:asciiTheme="majorHAnsi" w:hAnsiTheme="majorHAnsi"/>
          <w:sz w:val="22"/>
          <w:szCs w:val="22"/>
        </w:rPr>
        <w:t xml:space="preserve"> such as Ryan and Sapp (2007)</w:t>
      </w:r>
      <w:r w:rsidR="00180706" w:rsidRPr="00472249">
        <w:rPr>
          <w:rFonts w:asciiTheme="majorHAnsi" w:hAnsiTheme="majorHAnsi"/>
          <w:sz w:val="22"/>
          <w:szCs w:val="22"/>
        </w:rPr>
        <w:t xml:space="preserve">. </w:t>
      </w:r>
      <w:r w:rsidRPr="00472249">
        <w:rPr>
          <w:rFonts w:asciiTheme="majorHAnsi" w:hAnsiTheme="majorHAnsi"/>
          <w:sz w:val="22"/>
          <w:szCs w:val="22"/>
        </w:rPr>
        <w:t xml:space="preserve">But none of these helped identify specific limits or ceilings until </w:t>
      </w:r>
      <w:r w:rsidR="00FC02BA" w:rsidRPr="00472249">
        <w:rPr>
          <w:rFonts w:asciiTheme="majorHAnsi" w:hAnsiTheme="majorHAnsi"/>
          <w:sz w:val="22"/>
          <w:szCs w:val="22"/>
        </w:rPr>
        <w:t xml:space="preserve">the emergence of </w:t>
      </w:r>
      <w:proofErr w:type="spellStart"/>
      <w:r w:rsidR="00FC02BA" w:rsidRPr="00472249">
        <w:rPr>
          <w:rFonts w:asciiTheme="majorHAnsi" w:hAnsiTheme="majorHAnsi"/>
          <w:sz w:val="22"/>
          <w:szCs w:val="22"/>
        </w:rPr>
        <w:t>Limitariansim</w:t>
      </w:r>
      <w:proofErr w:type="spellEnd"/>
      <w:r w:rsidR="00FC02BA" w:rsidRPr="00472249">
        <w:rPr>
          <w:rFonts w:asciiTheme="majorHAnsi" w:hAnsiTheme="majorHAnsi"/>
          <w:sz w:val="22"/>
          <w:szCs w:val="22"/>
        </w:rPr>
        <w:t xml:space="preserve">. </w:t>
      </w:r>
      <w:r w:rsidR="00F1190E" w:rsidRPr="00472249">
        <w:rPr>
          <w:rFonts w:asciiTheme="majorHAnsi" w:hAnsiTheme="majorHAnsi"/>
          <w:sz w:val="22"/>
          <w:szCs w:val="22"/>
        </w:rPr>
        <w:t xml:space="preserve">Ingrid </w:t>
      </w:r>
      <w:proofErr w:type="spellStart"/>
      <w:r w:rsidR="00F1190E" w:rsidRPr="00472249">
        <w:rPr>
          <w:rFonts w:asciiTheme="majorHAnsi" w:hAnsiTheme="majorHAnsi"/>
          <w:sz w:val="22"/>
          <w:szCs w:val="22"/>
        </w:rPr>
        <w:t>Robeyns</w:t>
      </w:r>
      <w:proofErr w:type="spellEnd"/>
      <w:r w:rsidR="00F1190E" w:rsidRPr="00472249">
        <w:rPr>
          <w:rFonts w:asciiTheme="majorHAnsi" w:hAnsiTheme="majorHAnsi"/>
          <w:sz w:val="22"/>
          <w:szCs w:val="22"/>
        </w:rPr>
        <w:t xml:space="preserve"> (2017</w:t>
      </w:r>
      <w:r w:rsidR="00693B07" w:rsidRPr="00472249">
        <w:rPr>
          <w:rFonts w:asciiTheme="majorHAnsi" w:hAnsiTheme="majorHAnsi"/>
          <w:sz w:val="22"/>
          <w:szCs w:val="22"/>
        </w:rPr>
        <w:t xml:space="preserve">, 2019) </w:t>
      </w:r>
      <w:r w:rsidR="00FC02BA" w:rsidRPr="00472249">
        <w:rPr>
          <w:rFonts w:asciiTheme="majorHAnsi" w:hAnsiTheme="majorHAnsi"/>
          <w:sz w:val="22"/>
          <w:szCs w:val="22"/>
        </w:rPr>
        <w:t>defines and advocates L</w:t>
      </w:r>
      <w:r w:rsidR="00693B07" w:rsidRPr="00472249">
        <w:rPr>
          <w:rFonts w:asciiTheme="majorHAnsi" w:hAnsiTheme="majorHAnsi"/>
          <w:sz w:val="22"/>
          <w:szCs w:val="22"/>
        </w:rPr>
        <w:t>imitarianism</w:t>
      </w:r>
      <w:r w:rsidR="00FC02BA" w:rsidRPr="00472249">
        <w:rPr>
          <w:rFonts w:asciiTheme="majorHAnsi" w:hAnsiTheme="majorHAnsi"/>
          <w:sz w:val="22"/>
          <w:szCs w:val="22"/>
        </w:rPr>
        <w:t>:</w:t>
      </w:r>
      <w:r w:rsidR="00693B07" w:rsidRPr="00472249">
        <w:rPr>
          <w:rFonts w:asciiTheme="majorHAnsi" w:hAnsiTheme="majorHAnsi"/>
          <w:sz w:val="22"/>
          <w:szCs w:val="22"/>
        </w:rPr>
        <w:t xml:space="preserve"> </w:t>
      </w:r>
      <w:r w:rsidR="008A0A3A" w:rsidRPr="00472249">
        <w:rPr>
          <w:rFonts w:asciiTheme="majorHAnsi" w:hAnsiTheme="majorHAnsi"/>
          <w:sz w:val="22"/>
          <w:szCs w:val="22"/>
        </w:rPr>
        <w:t>‘in the world as it is, no one should have more than a certain upper limit of valuable goods, in particular, income and wealth’ (</w:t>
      </w:r>
      <w:proofErr w:type="spellStart"/>
      <w:r w:rsidR="008A0A3A" w:rsidRPr="00472249">
        <w:rPr>
          <w:rFonts w:asciiTheme="majorHAnsi" w:hAnsiTheme="majorHAnsi"/>
          <w:sz w:val="22"/>
          <w:szCs w:val="22"/>
        </w:rPr>
        <w:t>Robeyns</w:t>
      </w:r>
      <w:proofErr w:type="spellEnd"/>
      <w:r w:rsidR="008A0A3A" w:rsidRPr="00472249">
        <w:rPr>
          <w:rFonts w:asciiTheme="majorHAnsi" w:hAnsiTheme="majorHAnsi"/>
          <w:sz w:val="22"/>
          <w:szCs w:val="22"/>
        </w:rPr>
        <w:t xml:space="preserve"> 2022: 249).</w:t>
      </w:r>
      <w:r w:rsidR="000B0A58" w:rsidRPr="00472249">
        <w:rPr>
          <w:rFonts w:asciiTheme="majorHAnsi" w:hAnsiTheme="majorHAnsi"/>
          <w:sz w:val="22"/>
          <w:szCs w:val="22"/>
        </w:rPr>
        <w:t xml:space="preserve"> </w:t>
      </w:r>
      <w:r w:rsidR="00FC02BA" w:rsidRPr="00472249">
        <w:rPr>
          <w:rFonts w:asciiTheme="majorHAnsi" w:hAnsiTheme="majorHAnsi"/>
          <w:sz w:val="22"/>
          <w:szCs w:val="22"/>
        </w:rPr>
        <w:t>‘</w:t>
      </w:r>
      <w:r w:rsidR="00844690" w:rsidRPr="00472249">
        <w:rPr>
          <w:rFonts w:asciiTheme="majorHAnsi" w:hAnsiTheme="majorHAnsi"/>
          <w:sz w:val="22"/>
          <w:szCs w:val="22"/>
        </w:rPr>
        <w:t>Limitarianism claims that one can theoretically construct a riches line and that a world in which no one would be above the riches line would be a better world</w:t>
      </w:r>
      <w:r w:rsidR="00FC02BA" w:rsidRPr="00472249">
        <w:rPr>
          <w:rFonts w:asciiTheme="majorHAnsi" w:hAnsiTheme="majorHAnsi"/>
          <w:sz w:val="22"/>
          <w:szCs w:val="22"/>
        </w:rPr>
        <w:t>’</w:t>
      </w:r>
      <w:r w:rsidR="00844690" w:rsidRPr="00472249">
        <w:rPr>
          <w:rFonts w:asciiTheme="majorHAnsi" w:hAnsiTheme="majorHAnsi"/>
          <w:sz w:val="22"/>
          <w:szCs w:val="22"/>
        </w:rPr>
        <w:t xml:space="preserve"> (2019: 258, 253). </w:t>
      </w:r>
    </w:p>
    <w:p w14:paraId="7913C3D7" w14:textId="77777777" w:rsidR="00FC02BA" w:rsidRPr="00472249" w:rsidRDefault="00FC02BA" w:rsidP="00FC02BA">
      <w:pPr>
        <w:rPr>
          <w:rFonts w:asciiTheme="majorHAnsi" w:hAnsiTheme="majorHAnsi"/>
          <w:sz w:val="22"/>
          <w:szCs w:val="22"/>
        </w:rPr>
      </w:pPr>
    </w:p>
    <w:p w14:paraId="11EE2DD8" w14:textId="12DE66A0" w:rsidR="00990290" w:rsidRPr="00472249" w:rsidRDefault="005B47D7" w:rsidP="00FC02BA">
      <w:pPr>
        <w:rPr>
          <w:rFonts w:asciiTheme="majorHAnsi" w:hAnsiTheme="majorHAnsi"/>
          <w:sz w:val="22"/>
          <w:szCs w:val="22"/>
        </w:rPr>
      </w:pPr>
      <w:r w:rsidRPr="00472249">
        <w:rPr>
          <w:rFonts w:asciiTheme="majorHAnsi" w:hAnsiTheme="majorHAnsi"/>
          <w:sz w:val="22"/>
          <w:szCs w:val="22"/>
        </w:rPr>
        <w:t xml:space="preserve">She is careful to distinguish instrumental from intrinsic </w:t>
      </w:r>
      <w:proofErr w:type="spellStart"/>
      <w:proofErr w:type="gramStart"/>
      <w:r w:rsidRPr="00472249">
        <w:rPr>
          <w:rFonts w:asciiTheme="majorHAnsi" w:hAnsiTheme="majorHAnsi"/>
          <w:sz w:val="22"/>
          <w:szCs w:val="22"/>
        </w:rPr>
        <w:t>limitarianism</w:t>
      </w:r>
      <w:proofErr w:type="spellEnd"/>
      <w:r w:rsidRPr="00472249">
        <w:rPr>
          <w:rFonts w:asciiTheme="majorHAnsi" w:hAnsiTheme="majorHAnsi"/>
          <w:sz w:val="22"/>
          <w:szCs w:val="22"/>
        </w:rPr>
        <w:t>, and</w:t>
      </w:r>
      <w:proofErr w:type="gramEnd"/>
      <w:r w:rsidRPr="00472249">
        <w:rPr>
          <w:rFonts w:asciiTheme="majorHAnsi" w:hAnsiTheme="majorHAnsi"/>
          <w:sz w:val="22"/>
          <w:szCs w:val="22"/>
        </w:rPr>
        <w:t xml:space="preserve"> makes the case only for the first. Here, upper limits are not intrinsically valuable, but rather necessary in our non-ideal world to realise other intrinsic values. </w:t>
      </w:r>
      <w:r w:rsidR="000B0A58" w:rsidRPr="00472249">
        <w:rPr>
          <w:rFonts w:asciiTheme="majorHAnsi" w:hAnsiTheme="majorHAnsi"/>
          <w:sz w:val="22"/>
          <w:szCs w:val="22"/>
        </w:rPr>
        <w:t xml:space="preserve">By focusing on the top of the distribution two important justifications can be made. First, the democratic argument: excessive wealth </w:t>
      </w:r>
      <w:r w:rsidR="00B2704E" w:rsidRPr="00472249">
        <w:rPr>
          <w:rFonts w:asciiTheme="majorHAnsi" w:hAnsiTheme="majorHAnsi"/>
          <w:sz w:val="22"/>
          <w:szCs w:val="22"/>
        </w:rPr>
        <w:t xml:space="preserve">distorts the democratic process by delivering undue power, direct and indirect, to further the interests of the wealthy. It </w:t>
      </w:r>
      <w:proofErr w:type="spellStart"/>
      <w:r w:rsidR="00B2704E" w:rsidRPr="00472249">
        <w:rPr>
          <w:rFonts w:asciiTheme="majorHAnsi" w:hAnsiTheme="majorHAnsi"/>
          <w:sz w:val="22"/>
          <w:szCs w:val="22"/>
        </w:rPr>
        <w:t>severly</w:t>
      </w:r>
      <w:proofErr w:type="spellEnd"/>
      <w:r w:rsidR="00B2704E" w:rsidRPr="00472249">
        <w:rPr>
          <w:rFonts w:asciiTheme="majorHAnsi" w:hAnsiTheme="majorHAnsi"/>
          <w:sz w:val="22"/>
          <w:szCs w:val="22"/>
        </w:rPr>
        <w:t xml:space="preserve"> undermines political equality. The second argument is that excessive wealth corrals vast resources that could be used to meet ‘urgent unmet needs’, such as hunger, </w:t>
      </w:r>
      <w:proofErr w:type="gramStart"/>
      <w:r w:rsidR="00B2704E" w:rsidRPr="00472249">
        <w:rPr>
          <w:rFonts w:asciiTheme="majorHAnsi" w:hAnsiTheme="majorHAnsi"/>
          <w:sz w:val="22"/>
          <w:szCs w:val="22"/>
        </w:rPr>
        <w:t>destitution</w:t>
      </w:r>
      <w:proofErr w:type="gramEnd"/>
      <w:r w:rsidR="00B2704E" w:rsidRPr="00472249">
        <w:rPr>
          <w:rFonts w:asciiTheme="majorHAnsi" w:hAnsiTheme="majorHAnsi"/>
          <w:sz w:val="22"/>
          <w:szCs w:val="22"/>
        </w:rPr>
        <w:t xml:space="preserve"> and disadvantage. This argument emphasises the financial capacities of the rich to rectify wrongs and injustices. It </w:t>
      </w:r>
      <w:r w:rsidR="00694495" w:rsidRPr="00472249">
        <w:rPr>
          <w:rFonts w:asciiTheme="majorHAnsi" w:hAnsiTheme="majorHAnsi"/>
          <w:sz w:val="22"/>
          <w:szCs w:val="22"/>
        </w:rPr>
        <w:t>asks who holds the dut</w:t>
      </w:r>
      <w:r w:rsidRPr="00472249">
        <w:rPr>
          <w:rFonts w:asciiTheme="majorHAnsi" w:hAnsiTheme="majorHAnsi"/>
          <w:sz w:val="22"/>
          <w:szCs w:val="22"/>
        </w:rPr>
        <w:t>i</w:t>
      </w:r>
      <w:r w:rsidR="00694495" w:rsidRPr="00472249">
        <w:rPr>
          <w:rFonts w:asciiTheme="majorHAnsi" w:hAnsiTheme="majorHAnsi"/>
          <w:sz w:val="22"/>
          <w:szCs w:val="22"/>
        </w:rPr>
        <w:t xml:space="preserve">es of justice, who has responsibilities to redistribute resources? </w:t>
      </w:r>
    </w:p>
    <w:p w14:paraId="2933D8E2" w14:textId="77777777" w:rsidR="00990290" w:rsidRPr="00472249" w:rsidRDefault="00990290" w:rsidP="00990290">
      <w:pPr>
        <w:rPr>
          <w:rFonts w:asciiTheme="majorHAnsi" w:hAnsiTheme="majorHAnsi"/>
          <w:sz w:val="22"/>
          <w:szCs w:val="22"/>
        </w:rPr>
      </w:pPr>
    </w:p>
    <w:p w14:paraId="6606CDD4" w14:textId="38569474" w:rsidR="005B47D7" w:rsidRPr="00472249" w:rsidRDefault="00990290" w:rsidP="00990290">
      <w:pPr>
        <w:rPr>
          <w:rFonts w:asciiTheme="majorHAnsi" w:hAnsiTheme="majorHAnsi"/>
          <w:sz w:val="22"/>
          <w:szCs w:val="22"/>
        </w:rPr>
      </w:pPr>
      <w:r w:rsidRPr="00472249">
        <w:rPr>
          <w:rFonts w:asciiTheme="majorHAnsi" w:hAnsiTheme="majorHAnsi"/>
          <w:sz w:val="22"/>
          <w:szCs w:val="22"/>
        </w:rPr>
        <w:t>However, s</w:t>
      </w:r>
      <w:r w:rsidR="00694495" w:rsidRPr="00472249">
        <w:rPr>
          <w:rFonts w:asciiTheme="majorHAnsi" w:hAnsiTheme="majorHAnsi"/>
          <w:sz w:val="22"/>
          <w:szCs w:val="22"/>
        </w:rPr>
        <w:t xml:space="preserve">he extends the idea of </w:t>
      </w:r>
      <w:r w:rsidR="00694495" w:rsidRPr="00472249">
        <w:rPr>
          <w:rFonts w:asciiTheme="majorHAnsi" w:hAnsiTheme="majorHAnsi" w:cstheme="majorHAnsi"/>
          <w:color w:val="000000"/>
          <w:sz w:val="22"/>
          <w:szCs w:val="22"/>
        </w:rPr>
        <w:t>“unmet needs” in two radical directions, to include extreme global poverty; and urgent collective action problems such as climate change and biodiversity loss (</w:t>
      </w:r>
      <w:proofErr w:type="spellStart"/>
      <w:r w:rsidR="00694495" w:rsidRPr="00472249">
        <w:rPr>
          <w:rFonts w:asciiTheme="majorHAnsi" w:hAnsiTheme="majorHAnsi" w:cstheme="majorHAnsi"/>
          <w:color w:val="000000"/>
          <w:sz w:val="22"/>
          <w:szCs w:val="22"/>
        </w:rPr>
        <w:t>Robeyns</w:t>
      </w:r>
      <w:proofErr w:type="spellEnd"/>
      <w:r w:rsidRPr="00472249">
        <w:rPr>
          <w:rFonts w:asciiTheme="majorHAnsi" w:hAnsiTheme="majorHAnsi" w:cstheme="majorHAnsi"/>
          <w:color w:val="000000"/>
          <w:sz w:val="22"/>
          <w:szCs w:val="22"/>
        </w:rPr>
        <w:t xml:space="preserve"> </w:t>
      </w:r>
      <w:r w:rsidR="00694495" w:rsidRPr="00472249">
        <w:rPr>
          <w:rFonts w:asciiTheme="majorHAnsi" w:hAnsiTheme="majorHAnsi" w:cstheme="majorHAnsi"/>
          <w:color w:val="000000"/>
          <w:sz w:val="22"/>
          <w:szCs w:val="22"/>
        </w:rPr>
        <w:t>2022). But saving the planet and the global commons</w:t>
      </w:r>
      <w:r w:rsidR="005B47D7" w:rsidRPr="00472249">
        <w:rPr>
          <w:rFonts w:asciiTheme="majorHAnsi" w:hAnsiTheme="majorHAnsi" w:cstheme="majorHAnsi"/>
          <w:color w:val="000000"/>
          <w:sz w:val="22"/>
          <w:szCs w:val="22"/>
        </w:rPr>
        <w:t>,</w:t>
      </w:r>
      <w:r w:rsidR="00694495" w:rsidRPr="00472249">
        <w:rPr>
          <w:rFonts w:asciiTheme="majorHAnsi" w:hAnsiTheme="majorHAnsi" w:cstheme="majorHAnsi"/>
          <w:color w:val="000000"/>
          <w:sz w:val="22"/>
          <w:szCs w:val="22"/>
        </w:rPr>
        <w:t xml:space="preserve"> I would argue</w:t>
      </w:r>
      <w:r w:rsidR="005B47D7" w:rsidRPr="00472249">
        <w:rPr>
          <w:rFonts w:asciiTheme="majorHAnsi" w:hAnsiTheme="majorHAnsi" w:cstheme="majorHAnsi"/>
          <w:color w:val="000000"/>
          <w:sz w:val="22"/>
          <w:szCs w:val="22"/>
        </w:rPr>
        <w:t>,</w:t>
      </w:r>
      <w:r w:rsidR="00694495" w:rsidRPr="00472249">
        <w:rPr>
          <w:rFonts w:asciiTheme="majorHAnsi" w:hAnsiTheme="majorHAnsi" w:cstheme="majorHAnsi"/>
          <w:color w:val="000000"/>
          <w:sz w:val="22"/>
          <w:szCs w:val="22"/>
        </w:rPr>
        <w:t xml:space="preserve"> entails such a spatial and temporal stretch that it is better regarded as a distinct, indeed overriding, case for Limitarianism.</w:t>
      </w:r>
      <w:r w:rsidR="005B47D7" w:rsidRPr="00472249">
        <w:rPr>
          <w:rFonts w:asciiTheme="majorHAnsi" w:hAnsiTheme="majorHAnsi" w:cstheme="majorHAnsi"/>
          <w:color w:val="000000"/>
          <w:sz w:val="22"/>
          <w:szCs w:val="22"/>
        </w:rPr>
        <w:t xml:space="preserve"> </w:t>
      </w:r>
      <w:r w:rsidR="005B47D7" w:rsidRPr="00472249">
        <w:rPr>
          <w:rFonts w:asciiTheme="majorHAnsi" w:hAnsiTheme="majorHAnsi"/>
          <w:sz w:val="22"/>
          <w:szCs w:val="22"/>
        </w:rPr>
        <w:t>I shall argue in some detail in section 4 that luxury consumption by the rich directly harms the bulk of the world’s population, and that restricting the consumption and thus the wealth/income of the rich would directly benefit others.</w:t>
      </w:r>
    </w:p>
    <w:p w14:paraId="6CBA0455" w14:textId="23BB03CB" w:rsidR="00B2704E" w:rsidRPr="00472249" w:rsidRDefault="009B4B83" w:rsidP="00694495">
      <w:pPr>
        <w:rPr>
          <w:rFonts w:asciiTheme="majorHAnsi" w:hAnsiTheme="majorHAnsi" w:cstheme="majorHAnsi"/>
          <w:sz w:val="22"/>
          <w:szCs w:val="22"/>
          <w:lang w:val="en-US"/>
        </w:rPr>
      </w:pPr>
      <w:r w:rsidRPr="00472249">
        <w:rPr>
          <w:rFonts w:asciiTheme="majorHAnsi" w:hAnsiTheme="majorHAnsi" w:cstheme="majorHAnsi"/>
          <w:sz w:val="22"/>
          <w:szCs w:val="22"/>
          <w:lang w:val="en-US"/>
        </w:rPr>
        <w:t>---</w:t>
      </w:r>
    </w:p>
    <w:p w14:paraId="05304A1F" w14:textId="77777777" w:rsidR="00024A69" w:rsidRPr="00472249" w:rsidRDefault="00024A69" w:rsidP="00024A69"/>
    <w:p w14:paraId="233715AE" w14:textId="18B16D9D" w:rsidR="002A54BA" w:rsidRDefault="005B47D7" w:rsidP="00844690">
      <w:pPr>
        <w:rPr>
          <w:rFonts w:asciiTheme="majorHAnsi" w:hAnsiTheme="majorHAnsi" w:cstheme="majorHAnsi"/>
          <w:sz w:val="22"/>
          <w:szCs w:val="22"/>
        </w:rPr>
      </w:pPr>
      <w:r w:rsidRPr="00472249">
        <w:rPr>
          <w:rFonts w:asciiTheme="majorHAnsi" w:hAnsiTheme="majorHAnsi"/>
          <w:sz w:val="22"/>
          <w:szCs w:val="22"/>
          <w:lang w:val="en-US"/>
        </w:rPr>
        <w:t xml:space="preserve">These two normative perspectives are in broad terms mirror images. </w:t>
      </w:r>
      <w:r w:rsidRPr="00472249">
        <w:rPr>
          <w:rFonts w:asciiTheme="majorHAnsi" w:hAnsiTheme="majorHAnsi"/>
          <w:sz w:val="22"/>
          <w:szCs w:val="22"/>
        </w:rPr>
        <w:t xml:space="preserve">Sufficientarianism starts at the bottom end and Limitarianism at the top end. Sufficientarianism allows for inequalities above the minimum threshold and Limitarianism allows for inequalities below the maximum threshold. </w:t>
      </w:r>
      <w:r w:rsidR="002A54BA" w:rsidRPr="00472249">
        <w:rPr>
          <w:rFonts w:asciiTheme="majorHAnsi" w:hAnsiTheme="majorHAnsi" w:cstheme="majorHAnsi"/>
          <w:sz w:val="22"/>
          <w:szCs w:val="22"/>
        </w:rPr>
        <w:t>It is interesting that both Sufficientarianism and Limitarianism ultimately turn to some conception of human needs. Need is an essential element in defining suffi</w:t>
      </w:r>
      <w:r w:rsidR="007302F0" w:rsidRPr="00472249">
        <w:rPr>
          <w:rFonts w:asciiTheme="majorHAnsi" w:hAnsiTheme="majorHAnsi" w:cstheme="majorHAnsi"/>
          <w:sz w:val="22"/>
          <w:szCs w:val="22"/>
        </w:rPr>
        <w:t>ci</w:t>
      </w:r>
      <w:r w:rsidR="002A54BA" w:rsidRPr="00472249">
        <w:rPr>
          <w:rFonts w:asciiTheme="majorHAnsi" w:hAnsiTheme="majorHAnsi" w:cstheme="majorHAnsi"/>
          <w:sz w:val="22"/>
          <w:szCs w:val="22"/>
        </w:rPr>
        <w:t xml:space="preserve">ency thresholds. And the reality of ‘unmet needs’ is central to the definition of unjust upper thresholds to wealth and income. </w:t>
      </w:r>
      <w:r w:rsidR="009105FD" w:rsidRPr="00472249">
        <w:rPr>
          <w:rFonts w:asciiTheme="majorHAnsi" w:hAnsiTheme="majorHAnsi" w:cstheme="majorHAnsi"/>
          <w:sz w:val="22"/>
          <w:szCs w:val="22"/>
        </w:rPr>
        <w:t>It is time to turn directly to human need theory.</w:t>
      </w:r>
    </w:p>
    <w:p w14:paraId="393E95BF" w14:textId="77777777" w:rsidR="009105FD" w:rsidRPr="002A54BA" w:rsidRDefault="009105FD" w:rsidP="00024A69">
      <w:pPr>
        <w:rPr>
          <w:rFonts w:asciiTheme="majorHAnsi" w:hAnsiTheme="majorHAnsi" w:cstheme="majorHAnsi"/>
          <w:sz w:val="22"/>
          <w:szCs w:val="22"/>
        </w:rPr>
      </w:pPr>
    </w:p>
    <w:p w14:paraId="04A62417" w14:textId="357332DC" w:rsidR="00562947" w:rsidRPr="003B27F1" w:rsidRDefault="00D35B3D" w:rsidP="00562947">
      <w:pPr>
        <w:pStyle w:val="Heading2"/>
        <w:rPr>
          <w:lang w:val="en-US"/>
        </w:rPr>
      </w:pPr>
      <w:r>
        <w:rPr>
          <w:lang w:val="en-US"/>
        </w:rPr>
        <w:t xml:space="preserve">3. </w:t>
      </w:r>
      <w:r w:rsidR="00562947" w:rsidRPr="003B27F1">
        <w:rPr>
          <w:lang w:val="en-US"/>
        </w:rPr>
        <w:t>Human needs and the necessary</w:t>
      </w:r>
    </w:p>
    <w:p w14:paraId="7E1BCE3E" w14:textId="77777777" w:rsidR="00562947" w:rsidRDefault="00562947" w:rsidP="00562947">
      <w:pPr>
        <w:rPr>
          <w:rFonts w:asciiTheme="majorHAnsi" w:hAnsiTheme="majorHAnsi"/>
          <w:sz w:val="22"/>
          <w:szCs w:val="22"/>
        </w:rPr>
      </w:pPr>
    </w:p>
    <w:p w14:paraId="0BC409F3" w14:textId="4D0BEF12" w:rsidR="00562947" w:rsidRDefault="00562947" w:rsidP="00562947">
      <w:pPr>
        <w:rPr>
          <w:rFonts w:asciiTheme="majorHAnsi" w:hAnsiTheme="majorHAnsi"/>
          <w:sz w:val="22"/>
          <w:szCs w:val="22"/>
        </w:rPr>
      </w:pPr>
      <w:r>
        <w:rPr>
          <w:rFonts w:asciiTheme="majorHAnsi" w:hAnsiTheme="majorHAnsi"/>
          <w:sz w:val="22"/>
          <w:szCs w:val="22"/>
        </w:rPr>
        <w:t xml:space="preserve">Len Doyal and I contend that any coherent evaluation of the human condition requires a notion of </w:t>
      </w:r>
      <w:r w:rsidRPr="002955A2">
        <w:rPr>
          <w:rFonts w:asciiTheme="majorHAnsi" w:hAnsiTheme="majorHAnsi"/>
          <w:i/>
          <w:sz w:val="22"/>
          <w:szCs w:val="22"/>
        </w:rPr>
        <w:t>universal</w:t>
      </w:r>
      <w:r>
        <w:rPr>
          <w:rFonts w:asciiTheme="majorHAnsi" w:hAnsiTheme="majorHAnsi"/>
          <w:sz w:val="22"/>
          <w:szCs w:val="22"/>
        </w:rPr>
        <w:t xml:space="preserve"> and </w:t>
      </w:r>
      <w:r w:rsidRPr="002955A2">
        <w:rPr>
          <w:rFonts w:asciiTheme="majorHAnsi" w:hAnsiTheme="majorHAnsi"/>
          <w:i/>
          <w:sz w:val="22"/>
          <w:szCs w:val="22"/>
        </w:rPr>
        <w:t>objective</w:t>
      </w:r>
      <w:r>
        <w:rPr>
          <w:rFonts w:asciiTheme="majorHAnsi" w:hAnsiTheme="majorHAnsi"/>
          <w:sz w:val="22"/>
          <w:szCs w:val="22"/>
        </w:rPr>
        <w:t xml:space="preserve"> human needs (</w:t>
      </w:r>
      <w:r w:rsidR="006370ED" w:rsidRPr="006370ED">
        <w:rPr>
          <w:rFonts w:asciiTheme="majorHAnsi" w:hAnsiTheme="majorHAnsi"/>
          <w:i/>
          <w:iCs/>
          <w:sz w:val="22"/>
          <w:szCs w:val="22"/>
        </w:rPr>
        <w:t>A Theory of Human Need,</w:t>
      </w:r>
      <w:r w:rsidR="006370ED">
        <w:rPr>
          <w:rFonts w:asciiTheme="majorHAnsi" w:hAnsiTheme="majorHAnsi"/>
          <w:sz w:val="22"/>
          <w:szCs w:val="22"/>
        </w:rPr>
        <w:t xml:space="preserve"> </w:t>
      </w:r>
      <w:r>
        <w:rPr>
          <w:rFonts w:asciiTheme="majorHAnsi" w:hAnsiTheme="majorHAnsi"/>
          <w:sz w:val="22"/>
          <w:szCs w:val="22"/>
        </w:rPr>
        <w:t>Doyal and Gough 1991</w:t>
      </w:r>
      <w:r w:rsidR="00676737">
        <w:rPr>
          <w:rFonts w:asciiTheme="majorHAnsi" w:hAnsiTheme="majorHAnsi"/>
          <w:sz w:val="22"/>
          <w:szCs w:val="22"/>
        </w:rPr>
        <w:t>, subsequently THN</w:t>
      </w:r>
      <w:r>
        <w:rPr>
          <w:rFonts w:asciiTheme="majorHAnsi" w:hAnsiTheme="majorHAnsi"/>
          <w:sz w:val="22"/>
          <w:szCs w:val="22"/>
        </w:rPr>
        <w:t xml:space="preserve">). In the 1980s when developing this </w:t>
      </w:r>
      <w:proofErr w:type="gramStart"/>
      <w:r>
        <w:rPr>
          <w:rFonts w:asciiTheme="majorHAnsi" w:hAnsiTheme="majorHAnsi"/>
          <w:sz w:val="22"/>
          <w:szCs w:val="22"/>
        </w:rPr>
        <w:t>idea</w:t>
      </w:r>
      <w:proofErr w:type="gramEnd"/>
      <w:r>
        <w:rPr>
          <w:rFonts w:asciiTheme="majorHAnsi" w:hAnsiTheme="majorHAnsi"/>
          <w:sz w:val="22"/>
          <w:szCs w:val="22"/>
        </w:rPr>
        <w:t xml:space="preserve"> it was far from accepted. </w:t>
      </w:r>
      <w:proofErr w:type="gramStart"/>
      <w:r>
        <w:rPr>
          <w:rFonts w:asciiTheme="majorHAnsi" w:hAnsiTheme="majorHAnsi"/>
          <w:sz w:val="22"/>
          <w:szCs w:val="22"/>
        </w:rPr>
        <w:t>Indeed</w:t>
      </w:r>
      <w:proofErr w:type="gramEnd"/>
      <w:r>
        <w:rPr>
          <w:rFonts w:asciiTheme="majorHAnsi" w:hAnsiTheme="majorHAnsi"/>
          <w:sz w:val="22"/>
          <w:szCs w:val="22"/>
        </w:rPr>
        <w:t xml:space="preserve"> across the political spectrum, from economics, anthropology, sociology, Marxism, political theory, </w:t>
      </w:r>
      <w:r w:rsidR="005C45B4">
        <w:rPr>
          <w:rFonts w:asciiTheme="majorHAnsi" w:hAnsiTheme="majorHAnsi"/>
          <w:sz w:val="22"/>
          <w:szCs w:val="22"/>
        </w:rPr>
        <w:t xml:space="preserve">feminist theory </w:t>
      </w:r>
      <w:r>
        <w:rPr>
          <w:rFonts w:asciiTheme="majorHAnsi" w:hAnsiTheme="majorHAnsi"/>
          <w:sz w:val="22"/>
          <w:szCs w:val="22"/>
        </w:rPr>
        <w:t xml:space="preserve">the dominant view was that needs are always relative to time and space, context and culture. Nowadays, with the limits of the Anthropocene </w:t>
      </w:r>
      <w:r w:rsidR="00EC0B70">
        <w:rPr>
          <w:rFonts w:asciiTheme="majorHAnsi" w:hAnsiTheme="majorHAnsi"/>
          <w:sz w:val="22"/>
          <w:szCs w:val="22"/>
        </w:rPr>
        <w:t>increasingly</w:t>
      </w:r>
      <w:r>
        <w:rPr>
          <w:rFonts w:asciiTheme="majorHAnsi" w:hAnsiTheme="majorHAnsi"/>
          <w:sz w:val="22"/>
          <w:szCs w:val="22"/>
        </w:rPr>
        <w:t xml:space="preserve"> understood and experienced, </w:t>
      </w:r>
      <w:r w:rsidR="004D5703">
        <w:rPr>
          <w:rFonts w:asciiTheme="majorHAnsi" w:hAnsiTheme="majorHAnsi"/>
          <w:sz w:val="22"/>
          <w:szCs w:val="22"/>
        </w:rPr>
        <w:t xml:space="preserve">is there perhaps a </w:t>
      </w:r>
      <w:r w:rsidR="009105FD">
        <w:rPr>
          <w:rFonts w:asciiTheme="majorHAnsi" w:hAnsiTheme="majorHAnsi"/>
          <w:sz w:val="22"/>
          <w:szCs w:val="22"/>
        </w:rPr>
        <w:t>renewed</w:t>
      </w:r>
      <w:r>
        <w:rPr>
          <w:rFonts w:asciiTheme="majorHAnsi" w:hAnsiTheme="majorHAnsi"/>
          <w:sz w:val="22"/>
          <w:szCs w:val="22"/>
        </w:rPr>
        <w:t xml:space="preserve"> acceptance of </w:t>
      </w:r>
      <w:r w:rsidR="004D5703">
        <w:rPr>
          <w:rFonts w:asciiTheme="majorHAnsi" w:hAnsiTheme="majorHAnsi"/>
          <w:sz w:val="22"/>
          <w:szCs w:val="22"/>
        </w:rPr>
        <w:t>a universal vision of humankind?</w:t>
      </w:r>
    </w:p>
    <w:p w14:paraId="5396CF18" w14:textId="77777777" w:rsidR="002A6C4A" w:rsidRDefault="002A6C4A" w:rsidP="00562947">
      <w:pPr>
        <w:rPr>
          <w:rFonts w:asciiTheme="majorHAnsi" w:hAnsiTheme="majorHAnsi"/>
          <w:sz w:val="22"/>
          <w:szCs w:val="22"/>
          <w:lang w:val="en-US"/>
        </w:rPr>
      </w:pPr>
    </w:p>
    <w:p w14:paraId="556C1306" w14:textId="5C4FF849" w:rsidR="00562947" w:rsidRDefault="00562947" w:rsidP="00562947">
      <w:pPr>
        <w:rPr>
          <w:rFonts w:asciiTheme="majorHAnsi" w:hAnsiTheme="majorHAnsi"/>
          <w:sz w:val="22"/>
          <w:szCs w:val="22"/>
          <w:lang w:val="en-US"/>
        </w:rPr>
      </w:pPr>
      <w:r w:rsidRPr="0061449A">
        <w:rPr>
          <w:rFonts w:asciiTheme="majorHAnsi" w:hAnsiTheme="majorHAnsi"/>
          <w:sz w:val="22"/>
          <w:szCs w:val="22"/>
          <w:lang w:val="en-US"/>
        </w:rPr>
        <w:t xml:space="preserve">Our theory was published in 1991 and has been elaborated subsequently </w:t>
      </w:r>
      <w:r w:rsidR="00B5174B">
        <w:rPr>
          <w:rFonts w:asciiTheme="majorHAnsi" w:hAnsiTheme="majorHAnsi"/>
          <w:sz w:val="22"/>
          <w:szCs w:val="22"/>
          <w:lang w:val="en-US"/>
        </w:rPr>
        <w:t>(Doyal 1993</w:t>
      </w:r>
      <w:r w:rsidRPr="0061449A">
        <w:rPr>
          <w:rFonts w:asciiTheme="majorHAnsi" w:hAnsiTheme="majorHAnsi"/>
          <w:sz w:val="22"/>
          <w:szCs w:val="22"/>
          <w:lang w:val="en-US"/>
        </w:rPr>
        <w:t>; Gough 20</w:t>
      </w:r>
      <w:r w:rsidR="00676737">
        <w:rPr>
          <w:rFonts w:asciiTheme="majorHAnsi" w:hAnsiTheme="majorHAnsi"/>
          <w:sz w:val="22"/>
          <w:szCs w:val="22"/>
          <w:lang w:val="en-US"/>
        </w:rPr>
        <w:t>14</w:t>
      </w:r>
      <w:r w:rsidRPr="0061449A">
        <w:rPr>
          <w:rFonts w:asciiTheme="majorHAnsi" w:hAnsiTheme="majorHAnsi"/>
          <w:sz w:val="22"/>
          <w:szCs w:val="22"/>
          <w:lang w:val="en-US"/>
        </w:rPr>
        <w:t xml:space="preserve">, 2015). It built on the prior work of scholars such as David Wiggins (1987, 2005) and David </w:t>
      </w:r>
      <w:proofErr w:type="spellStart"/>
      <w:r w:rsidRPr="0061449A">
        <w:rPr>
          <w:rFonts w:asciiTheme="majorHAnsi" w:hAnsiTheme="majorHAnsi"/>
          <w:sz w:val="22"/>
          <w:szCs w:val="22"/>
          <w:lang w:val="en-US"/>
        </w:rPr>
        <w:t>Braybrooke</w:t>
      </w:r>
      <w:proofErr w:type="spellEnd"/>
      <w:r w:rsidRPr="0061449A">
        <w:rPr>
          <w:rFonts w:asciiTheme="majorHAnsi" w:hAnsiTheme="majorHAnsi"/>
          <w:sz w:val="22"/>
          <w:szCs w:val="22"/>
          <w:lang w:val="en-US"/>
        </w:rPr>
        <w:t xml:space="preserve"> (1987) and has been developed by subsequent scholars, such as Des </w:t>
      </w:r>
      <w:r w:rsidR="00676737">
        <w:rPr>
          <w:rFonts w:asciiTheme="majorHAnsi" w:hAnsiTheme="majorHAnsi"/>
          <w:sz w:val="22"/>
          <w:szCs w:val="22"/>
          <w:lang w:val="en-US"/>
        </w:rPr>
        <w:t xml:space="preserve">Gasper </w:t>
      </w:r>
      <w:r w:rsidRPr="0061449A">
        <w:rPr>
          <w:rFonts w:asciiTheme="majorHAnsi" w:hAnsiTheme="majorHAnsi"/>
          <w:sz w:val="22"/>
          <w:szCs w:val="22"/>
          <w:lang w:val="en-US"/>
        </w:rPr>
        <w:t>(199</w:t>
      </w:r>
      <w:r>
        <w:rPr>
          <w:rFonts w:asciiTheme="majorHAnsi" w:hAnsiTheme="majorHAnsi"/>
          <w:sz w:val="22"/>
          <w:szCs w:val="22"/>
          <w:lang w:val="en-US"/>
        </w:rPr>
        <w:t>6, 2009)</w:t>
      </w:r>
      <w:r w:rsidR="00331AF3">
        <w:rPr>
          <w:rFonts w:asciiTheme="majorHAnsi" w:hAnsiTheme="majorHAnsi"/>
          <w:sz w:val="22"/>
          <w:szCs w:val="22"/>
          <w:lang w:val="en-US"/>
        </w:rPr>
        <w:t xml:space="preserve">, </w:t>
      </w:r>
      <w:proofErr w:type="spellStart"/>
      <w:r w:rsidR="00331AF3">
        <w:rPr>
          <w:rFonts w:asciiTheme="majorHAnsi" w:hAnsiTheme="majorHAnsi"/>
          <w:sz w:val="22"/>
          <w:szCs w:val="22"/>
          <w:lang w:val="en-US"/>
        </w:rPr>
        <w:t>Soran</w:t>
      </w:r>
      <w:proofErr w:type="spellEnd"/>
      <w:r w:rsidR="00331AF3">
        <w:rPr>
          <w:rFonts w:asciiTheme="majorHAnsi" w:hAnsiTheme="majorHAnsi"/>
          <w:sz w:val="22"/>
          <w:szCs w:val="22"/>
          <w:lang w:val="en-US"/>
        </w:rPr>
        <w:t xml:space="preserve"> Reader (2007)</w:t>
      </w:r>
      <w:r>
        <w:rPr>
          <w:rFonts w:asciiTheme="majorHAnsi" w:hAnsiTheme="majorHAnsi"/>
          <w:sz w:val="22"/>
          <w:szCs w:val="22"/>
          <w:lang w:val="en-US"/>
        </w:rPr>
        <w:t xml:space="preserve"> and Gillian Brock (2009). </w:t>
      </w:r>
      <w:r w:rsidRPr="0061449A">
        <w:rPr>
          <w:rFonts w:asciiTheme="majorHAnsi" w:hAnsiTheme="majorHAnsi"/>
          <w:sz w:val="22"/>
          <w:szCs w:val="22"/>
          <w:lang w:val="en-US"/>
        </w:rPr>
        <w:t>Holden et al (2018</w:t>
      </w:r>
      <w:r w:rsidR="006B1995">
        <w:rPr>
          <w:rFonts w:asciiTheme="majorHAnsi" w:hAnsiTheme="majorHAnsi"/>
          <w:sz w:val="22"/>
          <w:szCs w:val="22"/>
          <w:lang w:val="en-US"/>
        </w:rPr>
        <w:t>, ch2</w:t>
      </w:r>
      <w:r w:rsidRPr="0061449A">
        <w:rPr>
          <w:rFonts w:asciiTheme="majorHAnsi" w:hAnsiTheme="majorHAnsi"/>
          <w:sz w:val="22"/>
          <w:szCs w:val="22"/>
          <w:lang w:val="en-US"/>
        </w:rPr>
        <w:t xml:space="preserve">) provide a concise summary. </w:t>
      </w:r>
    </w:p>
    <w:p w14:paraId="0DBFA0D5" w14:textId="77777777" w:rsidR="00EC0B70" w:rsidRDefault="00EC0B70" w:rsidP="00EC0B70">
      <w:pPr>
        <w:pStyle w:val="Heading4"/>
      </w:pPr>
      <w:r>
        <w:t>Universal human needs</w:t>
      </w:r>
    </w:p>
    <w:p w14:paraId="2E22C13F" w14:textId="77777777" w:rsidR="00562947" w:rsidRDefault="00562947" w:rsidP="00562947">
      <w:pPr>
        <w:rPr>
          <w:rFonts w:asciiTheme="majorHAnsi" w:hAnsiTheme="majorHAnsi"/>
          <w:sz w:val="22"/>
          <w:szCs w:val="22"/>
          <w:lang w:val="en-US"/>
        </w:rPr>
      </w:pPr>
    </w:p>
    <w:p w14:paraId="3CB653D4" w14:textId="79224A0F" w:rsidR="002164A4" w:rsidRDefault="002164A4" w:rsidP="00676737">
      <w:pPr>
        <w:rPr>
          <w:rFonts w:asciiTheme="majorHAnsi" w:hAnsiTheme="majorHAnsi"/>
          <w:sz w:val="22"/>
          <w:szCs w:val="22"/>
          <w:lang w:val="en-US"/>
        </w:rPr>
      </w:pPr>
      <w:r>
        <w:rPr>
          <w:rFonts w:asciiTheme="majorHAnsi" w:hAnsiTheme="majorHAnsi"/>
          <w:sz w:val="22"/>
          <w:szCs w:val="22"/>
          <w:lang w:val="en-US"/>
        </w:rPr>
        <w:t>THN</w:t>
      </w:r>
      <w:r w:rsidRPr="002164A4">
        <w:rPr>
          <w:rFonts w:asciiTheme="majorHAnsi" w:hAnsiTheme="majorHAnsi"/>
          <w:sz w:val="22"/>
          <w:szCs w:val="22"/>
          <w:lang w:val="en-US"/>
        </w:rPr>
        <w:t xml:space="preserve"> develop</w:t>
      </w:r>
      <w:r>
        <w:rPr>
          <w:rFonts w:asciiTheme="majorHAnsi" w:hAnsiTheme="majorHAnsi"/>
          <w:sz w:val="22"/>
          <w:szCs w:val="22"/>
          <w:lang w:val="en-US"/>
        </w:rPr>
        <w:t>s</w:t>
      </w:r>
      <w:r w:rsidRPr="002164A4">
        <w:rPr>
          <w:rFonts w:asciiTheme="majorHAnsi" w:hAnsiTheme="majorHAnsi"/>
          <w:sz w:val="22"/>
          <w:szCs w:val="22"/>
          <w:lang w:val="en-US"/>
        </w:rPr>
        <w:t xml:space="preserve"> a two-stage procedure</w:t>
      </w:r>
      <w:r>
        <w:rPr>
          <w:rFonts w:asciiTheme="majorHAnsi" w:hAnsiTheme="majorHAnsi"/>
          <w:sz w:val="22"/>
          <w:szCs w:val="22"/>
          <w:lang w:val="en-US"/>
        </w:rPr>
        <w:t xml:space="preserve"> to define and identify human needs</w:t>
      </w:r>
      <w:r w:rsidRPr="002164A4">
        <w:rPr>
          <w:rFonts w:asciiTheme="majorHAnsi" w:hAnsiTheme="majorHAnsi"/>
          <w:sz w:val="22"/>
          <w:szCs w:val="22"/>
          <w:lang w:val="en-US"/>
        </w:rPr>
        <w:t xml:space="preserve">. The first stage uses neo-Kantian arguments to develop a </w:t>
      </w:r>
      <w:r w:rsidR="00676737">
        <w:rPr>
          <w:rFonts w:asciiTheme="majorHAnsi" w:hAnsiTheme="majorHAnsi"/>
          <w:sz w:val="22"/>
          <w:szCs w:val="22"/>
          <w:lang w:val="en-US"/>
        </w:rPr>
        <w:t>‘</w:t>
      </w:r>
      <w:r w:rsidRPr="00676737">
        <w:rPr>
          <w:rFonts w:asciiTheme="majorHAnsi" w:hAnsiTheme="majorHAnsi"/>
          <w:sz w:val="22"/>
          <w:szCs w:val="22"/>
          <w:lang w:val="en-US"/>
        </w:rPr>
        <w:t>thin</w:t>
      </w:r>
      <w:r w:rsidR="00676737">
        <w:rPr>
          <w:rFonts w:asciiTheme="majorHAnsi" w:hAnsiTheme="majorHAnsi"/>
          <w:sz w:val="22"/>
          <w:szCs w:val="22"/>
          <w:lang w:val="en-US"/>
        </w:rPr>
        <w:t>’</w:t>
      </w:r>
      <w:r w:rsidRPr="002164A4">
        <w:rPr>
          <w:rFonts w:asciiTheme="majorHAnsi" w:hAnsiTheme="majorHAnsi"/>
          <w:sz w:val="22"/>
          <w:szCs w:val="22"/>
          <w:lang w:val="en-US"/>
        </w:rPr>
        <w:t xml:space="preserve"> theory of human need. </w:t>
      </w:r>
      <w:r w:rsidRPr="009156F0">
        <w:rPr>
          <w:rFonts w:asciiTheme="majorHAnsi" w:hAnsiTheme="majorHAnsi"/>
          <w:sz w:val="22"/>
          <w:szCs w:val="22"/>
          <w:lang w:val="en-US"/>
        </w:rPr>
        <w:t>‘Need’ refers to a pa</w:t>
      </w:r>
      <w:r>
        <w:rPr>
          <w:rFonts w:asciiTheme="majorHAnsi" w:hAnsiTheme="majorHAnsi"/>
          <w:sz w:val="22"/>
          <w:szCs w:val="22"/>
          <w:lang w:val="en-US"/>
        </w:rPr>
        <w:t>rticular category of goals that</w:t>
      </w:r>
      <w:r w:rsidRPr="009156F0">
        <w:rPr>
          <w:rFonts w:asciiTheme="majorHAnsi" w:hAnsiTheme="majorHAnsi"/>
          <w:sz w:val="22"/>
          <w:szCs w:val="22"/>
          <w:lang w:val="en-US"/>
        </w:rPr>
        <w:t xml:space="preserve"> are believed to be universalisable.</w:t>
      </w:r>
      <w:r>
        <w:rPr>
          <w:rFonts w:asciiTheme="majorHAnsi" w:hAnsiTheme="majorHAnsi"/>
          <w:sz w:val="22"/>
          <w:szCs w:val="22"/>
          <w:lang w:val="en-US"/>
        </w:rPr>
        <w:t xml:space="preserve"> </w:t>
      </w:r>
      <w:r w:rsidRPr="009156F0">
        <w:rPr>
          <w:rFonts w:asciiTheme="majorHAnsi" w:hAnsiTheme="majorHAnsi"/>
          <w:sz w:val="22"/>
          <w:szCs w:val="22"/>
          <w:lang w:val="en-US"/>
        </w:rPr>
        <w:t>The universality</w:t>
      </w:r>
      <w:r>
        <w:rPr>
          <w:rFonts w:asciiTheme="majorHAnsi" w:hAnsiTheme="majorHAnsi"/>
          <w:sz w:val="22"/>
          <w:szCs w:val="22"/>
          <w:lang w:val="en-US"/>
        </w:rPr>
        <w:t xml:space="preserve"> </w:t>
      </w:r>
      <w:r w:rsidRPr="009156F0">
        <w:rPr>
          <w:rFonts w:asciiTheme="majorHAnsi" w:hAnsiTheme="majorHAnsi"/>
          <w:sz w:val="22"/>
          <w:szCs w:val="22"/>
          <w:lang w:val="en-US"/>
        </w:rPr>
        <w:t>of need rests on the belief that if needs ar</w:t>
      </w:r>
      <w:r>
        <w:rPr>
          <w:rFonts w:asciiTheme="majorHAnsi" w:hAnsiTheme="majorHAnsi"/>
          <w:sz w:val="22"/>
          <w:szCs w:val="22"/>
          <w:lang w:val="en-US"/>
        </w:rPr>
        <w:t>e not satisfi</w:t>
      </w:r>
      <w:r w:rsidRPr="009156F0">
        <w:rPr>
          <w:rFonts w:asciiTheme="majorHAnsi" w:hAnsiTheme="majorHAnsi"/>
          <w:sz w:val="22"/>
          <w:szCs w:val="22"/>
          <w:lang w:val="en-US"/>
        </w:rPr>
        <w:t>ed then serious harm of</w:t>
      </w:r>
      <w:r>
        <w:rPr>
          <w:rFonts w:asciiTheme="majorHAnsi" w:hAnsiTheme="majorHAnsi"/>
          <w:sz w:val="22"/>
          <w:szCs w:val="22"/>
          <w:lang w:val="en-US"/>
        </w:rPr>
        <w:t xml:space="preserve"> </w:t>
      </w:r>
      <w:r w:rsidRPr="009156F0">
        <w:rPr>
          <w:rFonts w:asciiTheme="majorHAnsi" w:hAnsiTheme="majorHAnsi"/>
          <w:sz w:val="22"/>
          <w:szCs w:val="22"/>
          <w:lang w:val="en-US"/>
        </w:rPr>
        <w:t>some objective kind will resul</w:t>
      </w:r>
      <w:r w:rsidR="006B1995">
        <w:rPr>
          <w:rFonts w:asciiTheme="majorHAnsi" w:hAnsiTheme="majorHAnsi"/>
          <w:sz w:val="22"/>
          <w:szCs w:val="22"/>
          <w:lang w:val="en-US"/>
        </w:rPr>
        <w:t>t (Wiggins, 2005</w:t>
      </w:r>
      <w:r>
        <w:rPr>
          <w:rFonts w:asciiTheme="majorHAnsi" w:hAnsiTheme="majorHAnsi"/>
          <w:sz w:val="22"/>
          <w:szCs w:val="22"/>
          <w:lang w:val="en-US"/>
        </w:rPr>
        <w:t>). We define serious harm as</w:t>
      </w:r>
      <w:r w:rsidRPr="009156F0">
        <w:rPr>
          <w:rFonts w:asciiTheme="majorHAnsi" w:hAnsiTheme="majorHAnsi"/>
          <w:sz w:val="22"/>
          <w:szCs w:val="22"/>
          <w:lang w:val="en-US"/>
        </w:rPr>
        <w:t xml:space="preserve"> ‘fundamental disablement in the pursuit of one’s vision of the</w:t>
      </w:r>
      <w:r>
        <w:rPr>
          <w:rFonts w:asciiTheme="majorHAnsi" w:hAnsiTheme="majorHAnsi"/>
          <w:sz w:val="22"/>
          <w:szCs w:val="22"/>
          <w:lang w:val="en-US"/>
        </w:rPr>
        <w:t xml:space="preserve"> </w:t>
      </w:r>
      <w:r w:rsidRPr="009156F0">
        <w:rPr>
          <w:rFonts w:asciiTheme="majorHAnsi" w:hAnsiTheme="majorHAnsi"/>
          <w:sz w:val="22"/>
          <w:szCs w:val="22"/>
          <w:lang w:val="en-US"/>
        </w:rPr>
        <w:t xml:space="preserve">good, whatever that vision is’ (THN, p 50). </w:t>
      </w:r>
      <w:r w:rsidR="00676737">
        <w:rPr>
          <w:rFonts w:asciiTheme="majorHAnsi" w:hAnsiTheme="majorHAnsi"/>
          <w:sz w:val="22"/>
          <w:szCs w:val="22"/>
          <w:lang w:val="en-US"/>
        </w:rPr>
        <w:t>THN</w:t>
      </w:r>
      <w:r w:rsidR="007F0FDF">
        <w:rPr>
          <w:rFonts w:asciiTheme="majorHAnsi" w:hAnsiTheme="majorHAnsi"/>
          <w:sz w:val="22"/>
          <w:szCs w:val="22"/>
          <w:lang w:val="en-US"/>
        </w:rPr>
        <w:t xml:space="preserve"> deliberately seeks </w:t>
      </w:r>
      <w:r w:rsidRPr="002164A4">
        <w:rPr>
          <w:rFonts w:asciiTheme="majorHAnsi" w:hAnsiTheme="majorHAnsi"/>
          <w:sz w:val="22"/>
          <w:szCs w:val="22"/>
          <w:lang w:val="en-US"/>
        </w:rPr>
        <w:t xml:space="preserve">the lowest common denominator of universalisable preconditions for human action and social participation. </w:t>
      </w:r>
      <w:r w:rsidR="00676737">
        <w:rPr>
          <w:rFonts w:asciiTheme="majorHAnsi" w:hAnsiTheme="majorHAnsi"/>
          <w:sz w:val="22"/>
          <w:szCs w:val="22"/>
          <w:lang w:val="en-US"/>
        </w:rPr>
        <w:t xml:space="preserve">These we identify as health and autonomy. Such </w:t>
      </w:r>
      <w:r w:rsidRPr="0016400B">
        <w:rPr>
          <w:rFonts w:asciiTheme="majorHAnsi" w:hAnsiTheme="majorHAnsi"/>
          <w:i/>
          <w:sz w:val="22"/>
          <w:szCs w:val="22"/>
          <w:lang w:val="en-US"/>
        </w:rPr>
        <w:t>human needs</w:t>
      </w:r>
      <w:r w:rsidRPr="0061449A">
        <w:rPr>
          <w:rFonts w:asciiTheme="majorHAnsi" w:hAnsiTheme="majorHAnsi"/>
          <w:sz w:val="22"/>
          <w:szCs w:val="22"/>
          <w:lang w:val="en-US"/>
        </w:rPr>
        <w:t xml:space="preserve"> are universal.</w:t>
      </w:r>
      <w:r w:rsidRPr="0061449A">
        <w:rPr>
          <w:rFonts w:asciiTheme="majorHAnsi" w:hAnsiTheme="majorHAnsi"/>
          <w:i/>
          <w:sz w:val="22"/>
          <w:szCs w:val="22"/>
          <w:lang w:val="en-US"/>
        </w:rPr>
        <w:t xml:space="preserve"> </w:t>
      </w:r>
      <w:r w:rsidR="005C45B4">
        <w:rPr>
          <w:rFonts w:asciiTheme="majorHAnsi" w:hAnsiTheme="majorHAnsi"/>
          <w:sz w:val="22"/>
          <w:szCs w:val="22"/>
        </w:rPr>
        <w:t>They</w:t>
      </w:r>
      <w:r w:rsidRPr="0061449A">
        <w:rPr>
          <w:rFonts w:asciiTheme="majorHAnsi" w:hAnsiTheme="majorHAnsi"/>
          <w:sz w:val="22"/>
          <w:szCs w:val="22"/>
        </w:rPr>
        <w:t xml:space="preserve"> must be met </w:t>
      </w:r>
      <w:proofErr w:type="gramStart"/>
      <w:r w:rsidRPr="0061449A">
        <w:rPr>
          <w:rFonts w:asciiTheme="majorHAnsi" w:hAnsiTheme="majorHAnsi"/>
          <w:sz w:val="22"/>
          <w:szCs w:val="22"/>
        </w:rPr>
        <w:t>in order for</w:t>
      </w:r>
      <w:proofErr w:type="gramEnd"/>
      <w:r w:rsidRPr="0061449A">
        <w:rPr>
          <w:rFonts w:asciiTheme="majorHAnsi" w:hAnsiTheme="majorHAnsi"/>
          <w:sz w:val="22"/>
          <w:szCs w:val="22"/>
        </w:rPr>
        <w:t xml:space="preserve"> people to avoid harm, to participate in society, and to reflect critically upon the condition</w:t>
      </w:r>
      <w:r>
        <w:rPr>
          <w:rFonts w:asciiTheme="majorHAnsi" w:hAnsiTheme="majorHAnsi"/>
          <w:sz w:val="22"/>
          <w:szCs w:val="22"/>
        </w:rPr>
        <w:t>s in which they find themselves (</w:t>
      </w:r>
      <w:proofErr w:type="spellStart"/>
      <w:r>
        <w:rPr>
          <w:rFonts w:asciiTheme="majorHAnsi" w:hAnsiTheme="majorHAnsi"/>
          <w:sz w:val="22"/>
          <w:szCs w:val="22"/>
        </w:rPr>
        <w:t>cf</w:t>
      </w:r>
      <w:proofErr w:type="spellEnd"/>
      <w:r>
        <w:rPr>
          <w:rFonts w:asciiTheme="majorHAnsi" w:hAnsiTheme="majorHAnsi"/>
          <w:sz w:val="22"/>
          <w:szCs w:val="22"/>
        </w:rPr>
        <w:t xml:space="preserve"> the threefold distinction in </w:t>
      </w:r>
      <w:proofErr w:type="spellStart"/>
      <w:r>
        <w:rPr>
          <w:rFonts w:asciiTheme="majorHAnsi" w:hAnsiTheme="majorHAnsi"/>
          <w:sz w:val="22"/>
          <w:szCs w:val="22"/>
        </w:rPr>
        <w:t>Axelsen</w:t>
      </w:r>
      <w:proofErr w:type="spellEnd"/>
      <w:r>
        <w:rPr>
          <w:rFonts w:asciiTheme="majorHAnsi" w:hAnsiTheme="majorHAnsi"/>
          <w:sz w:val="22"/>
          <w:szCs w:val="22"/>
        </w:rPr>
        <w:t xml:space="preserve"> and Nie</w:t>
      </w:r>
      <w:r w:rsidR="003F6EAD">
        <w:rPr>
          <w:rFonts w:asciiTheme="majorHAnsi" w:hAnsiTheme="majorHAnsi"/>
          <w:sz w:val="22"/>
          <w:szCs w:val="22"/>
        </w:rPr>
        <w:t>l</w:t>
      </w:r>
      <w:r>
        <w:rPr>
          <w:rFonts w:asciiTheme="majorHAnsi" w:hAnsiTheme="majorHAnsi"/>
          <w:sz w:val="22"/>
          <w:szCs w:val="22"/>
        </w:rPr>
        <w:t>sen 2016 above)</w:t>
      </w:r>
      <w:r w:rsidR="008C6723">
        <w:t>.</w:t>
      </w:r>
    </w:p>
    <w:p w14:paraId="5CE11DCB" w14:textId="77777777" w:rsidR="00562947" w:rsidRPr="005F515E" w:rsidRDefault="00562947" w:rsidP="00562947"/>
    <w:p w14:paraId="5F1D3E7A" w14:textId="13D00C50" w:rsidR="002164A4" w:rsidRPr="00965AA7" w:rsidRDefault="002164A4" w:rsidP="00676737">
      <w:pPr>
        <w:rPr>
          <w:rFonts w:asciiTheme="majorHAnsi" w:hAnsiTheme="majorHAnsi"/>
          <w:sz w:val="22"/>
          <w:szCs w:val="22"/>
        </w:rPr>
      </w:pPr>
      <w:r>
        <w:rPr>
          <w:rFonts w:asciiTheme="majorHAnsi" w:hAnsiTheme="majorHAnsi"/>
          <w:sz w:val="22"/>
          <w:szCs w:val="22"/>
        </w:rPr>
        <w:t>There are similarities to</w:t>
      </w:r>
      <w:r w:rsidR="00965AA7" w:rsidRPr="00965AA7">
        <w:rPr>
          <w:rFonts w:asciiTheme="majorHAnsi" w:hAnsiTheme="majorHAnsi"/>
          <w:sz w:val="22"/>
          <w:szCs w:val="22"/>
        </w:rPr>
        <w:t xml:space="preserve"> the capability approach of Martha Nussbaum who recognises the existence of universal ‘human functional </w:t>
      </w:r>
      <w:proofErr w:type="gramStart"/>
      <w:r w:rsidR="00965AA7" w:rsidRPr="00965AA7">
        <w:rPr>
          <w:rFonts w:asciiTheme="majorHAnsi" w:hAnsiTheme="majorHAnsi"/>
          <w:sz w:val="22"/>
          <w:szCs w:val="22"/>
        </w:rPr>
        <w:t>capabilities’</w:t>
      </w:r>
      <w:proofErr w:type="gramEnd"/>
      <w:r w:rsidR="00965AA7" w:rsidRPr="00965AA7">
        <w:rPr>
          <w:rFonts w:asciiTheme="majorHAnsi" w:hAnsiTheme="majorHAnsi"/>
          <w:sz w:val="22"/>
          <w:szCs w:val="22"/>
        </w:rPr>
        <w:t xml:space="preserve">. Initially, she derived this concept from neo-Aristotelian reasoning, but subsequently following field research in India based it on the Rawlsian idea of an emerging ‘overlapping </w:t>
      </w:r>
      <w:proofErr w:type="gramStart"/>
      <w:r w:rsidR="00965AA7" w:rsidRPr="00965AA7">
        <w:rPr>
          <w:rFonts w:asciiTheme="majorHAnsi" w:hAnsiTheme="majorHAnsi"/>
          <w:sz w:val="22"/>
          <w:szCs w:val="22"/>
        </w:rPr>
        <w:t>consensus’</w:t>
      </w:r>
      <w:proofErr w:type="gramEnd"/>
      <w:r w:rsidR="00965AA7" w:rsidRPr="00965AA7">
        <w:rPr>
          <w:rFonts w:asciiTheme="majorHAnsi" w:hAnsiTheme="majorHAnsi"/>
          <w:sz w:val="22"/>
          <w:szCs w:val="22"/>
        </w:rPr>
        <w:t xml:space="preserve">. It is notable that more recently Nussbaum relies ultimately on the language of ‘need’ (Nussbaum 1993, 2000, 2006; Brock 2009). She identifies ten universal functional capabilities, but regards three as </w:t>
      </w:r>
      <w:r w:rsidR="005C45B4">
        <w:rPr>
          <w:rFonts w:asciiTheme="majorHAnsi" w:hAnsiTheme="majorHAnsi"/>
          <w:sz w:val="22"/>
          <w:szCs w:val="22"/>
        </w:rPr>
        <w:t>‘</w:t>
      </w:r>
      <w:r w:rsidR="00965AA7" w:rsidRPr="00965AA7">
        <w:rPr>
          <w:rFonts w:asciiTheme="majorHAnsi" w:hAnsiTheme="majorHAnsi"/>
          <w:sz w:val="22"/>
          <w:szCs w:val="22"/>
        </w:rPr>
        <w:t>core</w:t>
      </w:r>
      <w:r w:rsidR="005C45B4">
        <w:rPr>
          <w:rFonts w:asciiTheme="majorHAnsi" w:hAnsiTheme="majorHAnsi"/>
          <w:sz w:val="22"/>
          <w:szCs w:val="22"/>
        </w:rPr>
        <w:t>’</w:t>
      </w:r>
      <w:r w:rsidR="00965AA7" w:rsidRPr="00965AA7">
        <w:rPr>
          <w:rFonts w:asciiTheme="majorHAnsi" w:hAnsiTheme="majorHAnsi"/>
          <w:sz w:val="22"/>
          <w:szCs w:val="22"/>
        </w:rPr>
        <w:t xml:space="preserve">: affiliation, bodily </w:t>
      </w:r>
      <w:proofErr w:type="gramStart"/>
      <w:r w:rsidR="00965AA7" w:rsidRPr="00965AA7">
        <w:rPr>
          <w:rFonts w:asciiTheme="majorHAnsi" w:hAnsiTheme="majorHAnsi"/>
          <w:sz w:val="22"/>
          <w:szCs w:val="22"/>
        </w:rPr>
        <w:t>integrity</w:t>
      </w:r>
      <w:proofErr w:type="gramEnd"/>
      <w:r w:rsidR="00965AA7" w:rsidRPr="00965AA7">
        <w:rPr>
          <w:rFonts w:asciiTheme="majorHAnsi" w:hAnsiTheme="majorHAnsi"/>
          <w:sz w:val="22"/>
          <w:szCs w:val="22"/>
        </w:rPr>
        <w:t xml:space="preserve"> and practical reason.</w:t>
      </w:r>
      <w:r w:rsidR="00676737">
        <w:rPr>
          <w:rFonts w:asciiTheme="majorHAnsi" w:hAnsiTheme="majorHAnsi"/>
          <w:sz w:val="22"/>
          <w:szCs w:val="22"/>
        </w:rPr>
        <w:t xml:space="preserve"> </w:t>
      </w:r>
      <w:r>
        <w:rPr>
          <w:rFonts w:asciiTheme="majorHAnsi" w:hAnsiTheme="majorHAnsi"/>
          <w:sz w:val="22"/>
          <w:szCs w:val="22"/>
        </w:rPr>
        <w:t xml:space="preserve">Another </w:t>
      </w:r>
      <w:r w:rsidR="00676737">
        <w:rPr>
          <w:rFonts w:asciiTheme="majorHAnsi" w:hAnsiTheme="majorHAnsi"/>
          <w:sz w:val="22"/>
          <w:szCs w:val="22"/>
        </w:rPr>
        <w:t xml:space="preserve">important contributor to </w:t>
      </w:r>
      <w:r>
        <w:rPr>
          <w:rFonts w:asciiTheme="majorHAnsi" w:hAnsiTheme="majorHAnsi"/>
          <w:sz w:val="22"/>
          <w:szCs w:val="22"/>
        </w:rPr>
        <w:t xml:space="preserve">need theory </w:t>
      </w:r>
      <w:r w:rsidRPr="005C45B4">
        <w:rPr>
          <w:rFonts w:asciiTheme="majorHAnsi" w:hAnsiTheme="majorHAnsi"/>
          <w:sz w:val="22"/>
          <w:szCs w:val="22"/>
        </w:rPr>
        <w:t xml:space="preserve">is </w:t>
      </w:r>
      <w:r w:rsidR="00B21A9F" w:rsidRPr="005C45B4">
        <w:rPr>
          <w:rFonts w:asciiTheme="majorHAnsi" w:hAnsiTheme="majorHAnsi"/>
          <w:sz w:val="22"/>
          <w:szCs w:val="22"/>
        </w:rPr>
        <w:t>eudaimonic psychology</w:t>
      </w:r>
      <w:r w:rsidR="008C5FBC">
        <w:rPr>
          <w:rFonts w:asciiTheme="majorHAnsi" w:hAnsiTheme="majorHAnsi"/>
          <w:sz w:val="22"/>
          <w:szCs w:val="22"/>
        </w:rPr>
        <w:t>, notably</w:t>
      </w:r>
      <w:r w:rsidR="00B21A9F" w:rsidRPr="005C45B4">
        <w:rPr>
          <w:rFonts w:asciiTheme="majorHAnsi" w:hAnsiTheme="majorHAnsi"/>
          <w:sz w:val="22"/>
          <w:szCs w:val="22"/>
        </w:rPr>
        <w:t xml:space="preserve"> the </w:t>
      </w:r>
      <w:proofErr w:type="spellStart"/>
      <w:r w:rsidR="00B21A9F" w:rsidRPr="005C45B4">
        <w:rPr>
          <w:rFonts w:asciiTheme="majorHAnsi" w:hAnsiTheme="majorHAnsi"/>
          <w:sz w:val="22"/>
          <w:szCs w:val="22"/>
        </w:rPr>
        <w:t>self determination</w:t>
      </w:r>
      <w:proofErr w:type="spellEnd"/>
      <w:r w:rsidR="00B21A9F" w:rsidRPr="005C45B4">
        <w:rPr>
          <w:rFonts w:asciiTheme="majorHAnsi" w:hAnsiTheme="majorHAnsi"/>
          <w:sz w:val="22"/>
          <w:szCs w:val="22"/>
        </w:rPr>
        <w:t xml:space="preserve"> theory of Ryan an</w:t>
      </w:r>
      <w:r w:rsidR="008C5FBC">
        <w:rPr>
          <w:rFonts w:asciiTheme="majorHAnsi" w:hAnsiTheme="majorHAnsi"/>
          <w:sz w:val="22"/>
          <w:szCs w:val="22"/>
        </w:rPr>
        <w:t>d Deci (2001). This enables them</w:t>
      </w:r>
      <w:r w:rsidR="00B21A9F" w:rsidRPr="005C45B4">
        <w:rPr>
          <w:rFonts w:asciiTheme="majorHAnsi" w:hAnsiTheme="majorHAnsi"/>
          <w:sz w:val="22"/>
          <w:szCs w:val="22"/>
        </w:rPr>
        <w:t xml:space="preserve"> to discern three universal psychological needs</w:t>
      </w:r>
      <w:r w:rsidR="0055279C">
        <w:rPr>
          <w:rFonts w:asciiTheme="majorHAnsi" w:hAnsiTheme="majorHAnsi"/>
          <w:sz w:val="22"/>
          <w:szCs w:val="22"/>
        </w:rPr>
        <w:t>:</w:t>
      </w:r>
      <w:r w:rsidR="00B21A9F" w:rsidRPr="005C45B4">
        <w:rPr>
          <w:rFonts w:asciiTheme="majorHAnsi" w:hAnsiTheme="majorHAnsi"/>
          <w:sz w:val="22"/>
          <w:szCs w:val="22"/>
        </w:rPr>
        <w:t xml:space="preserve"> for competence, </w:t>
      </w:r>
      <w:proofErr w:type="gramStart"/>
      <w:r w:rsidR="00B21A9F" w:rsidRPr="005C45B4">
        <w:rPr>
          <w:rFonts w:asciiTheme="majorHAnsi" w:hAnsiTheme="majorHAnsi"/>
          <w:sz w:val="22"/>
          <w:szCs w:val="22"/>
        </w:rPr>
        <w:t>autonomy</w:t>
      </w:r>
      <w:proofErr w:type="gramEnd"/>
      <w:r w:rsidR="00B21A9F" w:rsidRPr="005C45B4">
        <w:rPr>
          <w:rFonts w:asciiTheme="majorHAnsi" w:hAnsiTheme="majorHAnsi"/>
          <w:sz w:val="22"/>
          <w:szCs w:val="22"/>
        </w:rPr>
        <w:t xml:space="preserve"> and relatedness.</w:t>
      </w:r>
    </w:p>
    <w:p w14:paraId="0B4700DD" w14:textId="77777777" w:rsidR="00965AA7" w:rsidRPr="00965AA7" w:rsidRDefault="00965AA7" w:rsidP="00965AA7">
      <w:pPr>
        <w:rPr>
          <w:rFonts w:asciiTheme="majorHAnsi" w:hAnsiTheme="majorHAnsi"/>
          <w:sz w:val="22"/>
          <w:szCs w:val="22"/>
        </w:rPr>
      </w:pPr>
    </w:p>
    <w:p w14:paraId="3DF8D9AB" w14:textId="11619F0D" w:rsidR="00965AA7" w:rsidRPr="00965AA7" w:rsidRDefault="00862CD1" w:rsidP="00965AA7">
      <w:pPr>
        <w:rPr>
          <w:rFonts w:asciiTheme="majorHAnsi" w:hAnsiTheme="majorHAnsi"/>
          <w:sz w:val="22"/>
          <w:szCs w:val="22"/>
        </w:rPr>
      </w:pPr>
      <w:r>
        <w:rPr>
          <w:rFonts w:asciiTheme="majorHAnsi" w:hAnsiTheme="majorHAnsi"/>
          <w:sz w:val="22"/>
          <w:szCs w:val="22"/>
        </w:rPr>
        <w:t xml:space="preserve">Table </w:t>
      </w:r>
      <w:r w:rsidR="002A31BC">
        <w:rPr>
          <w:rFonts w:asciiTheme="majorHAnsi" w:hAnsiTheme="majorHAnsi"/>
          <w:sz w:val="22"/>
          <w:szCs w:val="22"/>
        </w:rPr>
        <w:t>2</w:t>
      </w:r>
      <w:r w:rsidR="00965AA7" w:rsidRPr="00965AA7">
        <w:rPr>
          <w:rFonts w:asciiTheme="majorHAnsi" w:hAnsiTheme="majorHAnsi"/>
          <w:sz w:val="22"/>
          <w:szCs w:val="22"/>
        </w:rPr>
        <w:t xml:space="preserve"> demonstrates the close agreement on core human universals between these three theoretical approaches.</w:t>
      </w:r>
    </w:p>
    <w:p w14:paraId="701C4879" w14:textId="77777777" w:rsidR="00AB28D6" w:rsidRDefault="00AB28D6" w:rsidP="00562947">
      <w:pPr>
        <w:rPr>
          <w:rFonts w:asciiTheme="majorHAnsi" w:hAnsiTheme="majorHAnsi"/>
          <w:sz w:val="22"/>
          <w:szCs w:val="22"/>
        </w:rPr>
      </w:pPr>
    </w:p>
    <w:tbl>
      <w:tblPr>
        <w:tblStyle w:val="TableGrid"/>
        <w:tblW w:w="0" w:type="auto"/>
        <w:tblLook w:val="04A0" w:firstRow="1" w:lastRow="0" w:firstColumn="1" w:lastColumn="0" w:noHBand="0" w:noVBand="1"/>
      </w:tblPr>
      <w:tblGrid>
        <w:gridCol w:w="1548"/>
        <w:gridCol w:w="2032"/>
        <w:gridCol w:w="2189"/>
        <w:gridCol w:w="1146"/>
        <w:gridCol w:w="1375"/>
      </w:tblGrid>
      <w:tr w:rsidR="009A0DE5" w:rsidRPr="00334E11" w14:paraId="79A67DD5" w14:textId="77777777" w:rsidTr="009A0DE5">
        <w:tc>
          <w:tcPr>
            <w:tcW w:w="0" w:type="auto"/>
          </w:tcPr>
          <w:p w14:paraId="29DC220C" w14:textId="77777777" w:rsidR="009A0DE5" w:rsidRPr="00334E11" w:rsidRDefault="009A0DE5" w:rsidP="009A0DE5">
            <w:pPr>
              <w:rPr>
                <w:rFonts w:eastAsia="Times New Roman" w:cs="Times New Roman"/>
                <w:sz w:val="20"/>
                <w:szCs w:val="20"/>
                <w:lang w:val="en-GB"/>
              </w:rPr>
            </w:pPr>
          </w:p>
        </w:tc>
        <w:tc>
          <w:tcPr>
            <w:tcW w:w="0" w:type="auto"/>
          </w:tcPr>
          <w:p w14:paraId="7D12E226"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Theory</w:t>
            </w:r>
          </w:p>
        </w:tc>
        <w:tc>
          <w:tcPr>
            <w:tcW w:w="0" w:type="auto"/>
            <w:gridSpan w:val="3"/>
          </w:tcPr>
          <w:p w14:paraId="587ACA0F"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Core elements</w:t>
            </w:r>
          </w:p>
        </w:tc>
      </w:tr>
      <w:tr w:rsidR="009A0DE5" w:rsidRPr="00334E11" w14:paraId="6DE5B428" w14:textId="77777777" w:rsidTr="009A0DE5">
        <w:tc>
          <w:tcPr>
            <w:tcW w:w="0" w:type="auto"/>
          </w:tcPr>
          <w:p w14:paraId="03365329"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Doyal and Gough 1991</w:t>
            </w:r>
          </w:p>
        </w:tc>
        <w:tc>
          <w:tcPr>
            <w:tcW w:w="0" w:type="auto"/>
          </w:tcPr>
          <w:p w14:paraId="56210C42" w14:textId="6600E5DE" w:rsidR="009A0DE5" w:rsidRPr="00334E11" w:rsidRDefault="008A62FF" w:rsidP="009A0DE5">
            <w:pPr>
              <w:rPr>
                <w:rFonts w:eastAsia="Times New Roman" w:cs="Times New Roman"/>
                <w:sz w:val="20"/>
                <w:szCs w:val="20"/>
                <w:lang w:val="en-GB"/>
              </w:rPr>
            </w:pPr>
            <w:r>
              <w:rPr>
                <w:rFonts w:eastAsia="Times New Roman" w:cs="Times New Roman"/>
                <w:sz w:val="20"/>
                <w:szCs w:val="20"/>
                <w:lang w:val="en-GB"/>
              </w:rPr>
              <w:t>Universal human</w:t>
            </w:r>
            <w:r w:rsidR="009A0DE5" w:rsidRPr="00334E11">
              <w:rPr>
                <w:rFonts w:eastAsia="Times New Roman" w:cs="Times New Roman"/>
                <w:sz w:val="20"/>
                <w:szCs w:val="20"/>
                <w:lang w:val="en-GB"/>
              </w:rPr>
              <w:t xml:space="preserve"> needs</w:t>
            </w:r>
          </w:p>
        </w:tc>
        <w:tc>
          <w:tcPr>
            <w:tcW w:w="0" w:type="auto"/>
          </w:tcPr>
          <w:p w14:paraId="4CE01AF1"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Participation</w:t>
            </w:r>
          </w:p>
        </w:tc>
        <w:tc>
          <w:tcPr>
            <w:tcW w:w="0" w:type="auto"/>
          </w:tcPr>
          <w:p w14:paraId="4C766DA9"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 xml:space="preserve">Health </w:t>
            </w:r>
          </w:p>
        </w:tc>
        <w:tc>
          <w:tcPr>
            <w:tcW w:w="0" w:type="auto"/>
          </w:tcPr>
          <w:p w14:paraId="7659CBA0"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Autonomy</w:t>
            </w:r>
          </w:p>
        </w:tc>
      </w:tr>
      <w:tr w:rsidR="009A0DE5" w:rsidRPr="00334E11" w14:paraId="314FF3F9" w14:textId="77777777" w:rsidTr="009A0DE5">
        <w:tc>
          <w:tcPr>
            <w:tcW w:w="0" w:type="auto"/>
          </w:tcPr>
          <w:p w14:paraId="203D4643"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Nussbaum 2000</w:t>
            </w:r>
          </w:p>
        </w:tc>
        <w:tc>
          <w:tcPr>
            <w:tcW w:w="0" w:type="auto"/>
          </w:tcPr>
          <w:p w14:paraId="69BD492F"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Central human functional capabilities</w:t>
            </w:r>
          </w:p>
        </w:tc>
        <w:tc>
          <w:tcPr>
            <w:tcW w:w="0" w:type="auto"/>
          </w:tcPr>
          <w:p w14:paraId="1DAD8FE8"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Affiliation</w:t>
            </w:r>
          </w:p>
        </w:tc>
        <w:tc>
          <w:tcPr>
            <w:tcW w:w="0" w:type="auto"/>
          </w:tcPr>
          <w:p w14:paraId="2676661D"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Bodily integrity</w:t>
            </w:r>
          </w:p>
        </w:tc>
        <w:tc>
          <w:tcPr>
            <w:tcW w:w="0" w:type="auto"/>
          </w:tcPr>
          <w:p w14:paraId="27382E2B"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Practical reason</w:t>
            </w:r>
          </w:p>
        </w:tc>
      </w:tr>
      <w:tr w:rsidR="009A0DE5" w:rsidRPr="00334E11" w14:paraId="6FEE1FED" w14:textId="77777777" w:rsidTr="009A0DE5">
        <w:tc>
          <w:tcPr>
            <w:tcW w:w="0" w:type="auto"/>
          </w:tcPr>
          <w:p w14:paraId="634F74D1"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Ryan and Deci 2000, 2001</w:t>
            </w:r>
          </w:p>
        </w:tc>
        <w:tc>
          <w:tcPr>
            <w:tcW w:w="0" w:type="auto"/>
          </w:tcPr>
          <w:p w14:paraId="7A415C33" w14:textId="01F6F66D" w:rsidR="009A0DE5" w:rsidRPr="00334E11" w:rsidRDefault="0055279C" w:rsidP="009A0DE5">
            <w:pPr>
              <w:rPr>
                <w:rFonts w:eastAsia="Times New Roman" w:cs="Times New Roman"/>
                <w:sz w:val="20"/>
                <w:szCs w:val="20"/>
                <w:lang w:val="en-GB"/>
              </w:rPr>
            </w:pPr>
            <w:r>
              <w:rPr>
                <w:rFonts w:eastAsia="Times New Roman" w:cs="Times New Roman"/>
                <w:sz w:val="20"/>
                <w:szCs w:val="20"/>
                <w:lang w:val="en-GB"/>
              </w:rPr>
              <w:t>Universal p</w:t>
            </w:r>
            <w:r w:rsidR="009A0DE5" w:rsidRPr="00334E11">
              <w:rPr>
                <w:rFonts w:eastAsia="Times New Roman" w:cs="Times New Roman"/>
                <w:sz w:val="20"/>
                <w:szCs w:val="20"/>
                <w:lang w:val="en-GB"/>
              </w:rPr>
              <w:t>sychological needs</w:t>
            </w:r>
          </w:p>
        </w:tc>
        <w:tc>
          <w:tcPr>
            <w:tcW w:w="0" w:type="auto"/>
          </w:tcPr>
          <w:p w14:paraId="387B0E68" w14:textId="77777777" w:rsidR="009A0DE5" w:rsidRPr="00334E11" w:rsidRDefault="009A0DE5" w:rsidP="009A0DE5">
            <w:pPr>
              <w:rPr>
                <w:rFonts w:eastAsia="Times New Roman" w:cs="Times New Roman"/>
                <w:sz w:val="20"/>
                <w:szCs w:val="20"/>
                <w:lang w:val="en-GB"/>
              </w:rPr>
            </w:pPr>
            <w:r w:rsidRPr="00334E11">
              <w:rPr>
                <w:rFonts w:eastAsia="Times New Roman" w:cs="Times New Roman"/>
                <w:sz w:val="20"/>
                <w:szCs w:val="20"/>
                <w:lang w:val="en-GB"/>
              </w:rPr>
              <w:t>Relatedness/belonging</w:t>
            </w:r>
          </w:p>
        </w:tc>
        <w:tc>
          <w:tcPr>
            <w:tcW w:w="0" w:type="auto"/>
          </w:tcPr>
          <w:p w14:paraId="63E48B9D" w14:textId="77777777" w:rsidR="009A0DE5" w:rsidRPr="00334E11" w:rsidRDefault="009A0DE5" w:rsidP="009A0DE5">
            <w:pPr>
              <w:rPr>
                <w:rFonts w:eastAsia="Times New Roman" w:cs="Times New Roman"/>
                <w:sz w:val="20"/>
                <w:szCs w:val="20"/>
                <w:lang w:val="en-GB"/>
              </w:rPr>
            </w:pPr>
          </w:p>
        </w:tc>
        <w:tc>
          <w:tcPr>
            <w:tcW w:w="0" w:type="auto"/>
          </w:tcPr>
          <w:p w14:paraId="51CCEC16" w14:textId="77777777" w:rsidR="009A0DE5" w:rsidRDefault="009A0DE5" w:rsidP="009A0DE5">
            <w:pPr>
              <w:rPr>
                <w:rFonts w:eastAsia="Times New Roman" w:cs="Times New Roman"/>
                <w:sz w:val="20"/>
                <w:szCs w:val="20"/>
                <w:lang w:val="en-GB"/>
              </w:rPr>
            </w:pPr>
            <w:r>
              <w:rPr>
                <w:rFonts w:eastAsia="Times New Roman" w:cs="Times New Roman"/>
                <w:sz w:val="20"/>
                <w:szCs w:val="20"/>
                <w:lang w:val="en-GB"/>
              </w:rPr>
              <w:t>Competence</w:t>
            </w:r>
          </w:p>
          <w:p w14:paraId="3D89F0F8" w14:textId="77777777" w:rsidR="009A0DE5" w:rsidRPr="00334E11" w:rsidRDefault="009A0DE5" w:rsidP="009A0DE5">
            <w:pPr>
              <w:rPr>
                <w:rFonts w:eastAsia="Times New Roman" w:cs="Times New Roman"/>
                <w:sz w:val="20"/>
                <w:szCs w:val="20"/>
                <w:lang w:val="en-GB"/>
              </w:rPr>
            </w:pPr>
            <w:r>
              <w:rPr>
                <w:rFonts w:eastAsia="Times New Roman" w:cs="Times New Roman"/>
                <w:sz w:val="20"/>
                <w:szCs w:val="20"/>
                <w:lang w:val="en-GB"/>
              </w:rPr>
              <w:t>Autonomy</w:t>
            </w:r>
          </w:p>
        </w:tc>
      </w:tr>
    </w:tbl>
    <w:p w14:paraId="345D721F" w14:textId="0F3D6C2D" w:rsidR="00AB28D6" w:rsidRDefault="00AB28D6" w:rsidP="00562947">
      <w:pPr>
        <w:rPr>
          <w:rFonts w:asciiTheme="majorHAnsi" w:hAnsiTheme="majorHAnsi"/>
          <w:sz w:val="22"/>
          <w:szCs w:val="22"/>
        </w:rPr>
      </w:pPr>
    </w:p>
    <w:p w14:paraId="6392947B" w14:textId="04372856" w:rsidR="005C45B4" w:rsidRDefault="005C45B4" w:rsidP="005C45B4">
      <w:pPr>
        <w:pStyle w:val="Heading4"/>
      </w:pPr>
      <w:r>
        <w:t xml:space="preserve">Need </w:t>
      </w:r>
      <w:proofErr w:type="gramStart"/>
      <w:r>
        <w:t>satisfiers</w:t>
      </w:r>
      <w:proofErr w:type="gramEnd"/>
      <w:r>
        <w:t xml:space="preserve"> </w:t>
      </w:r>
    </w:p>
    <w:p w14:paraId="095716B7" w14:textId="77777777" w:rsidR="005C45B4" w:rsidRDefault="005C45B4" w:rsidP="00B21A9F">
      <w:pPr>
        <w:rPr>
          <w:rFonts w:asciiTheme="majorHAnsi" w:hAnsiTheme="majorHAnsi"/>
          <w:sz w:val="22"/>
          <w:szCs w:val="22"/>
        </w:rPr>
      </w:pPr>
    </w:p>
    <w:p w14:paraId="1E649828" w14:textId="639F4D94" w:rsidR="005C45B4" w:rsidRDefault="005C45B4" w:rsidP="005C45B4">
      <w:pPr>
        <w:rPr>
          <w:rFonts w:asciiTheme="majorHAnsi" w:hAnsiTheme="majorHAnsi"/>
          <w:sz w:val="22"/>
          <w:szCs w:val="22"/>
          <w:lang w:val="en-US"/>
        </w:rPr>
      </w:pPr>
      <w:r>
        <w:rPr>
          <w:rFonts w:asciiTheme="majorHAnsi" w:hAnsiTheme="majorHAnsi"/>
          <w:sz w:val="22"/>
          <w:szCs w:val="22"/>
        </w:rPr>
        <w:t xml:space="preserve">Whilst needs are universal, </w:t>
      </w:r>
      <w:r w:rsidR="00B21A9F" w:rsidRPr="0016400B">
        <w:rPr>
          <w:rFonts w:asciiTheme="majorHAnsi" w:hAnsiTheme="majorHAnsi"/>
          <w:i/>
          <w:sz w:val="22"/>
          <w:szCs w:val="22"/>
        </w:rPr>
        <w:t>need satisfiers</w:t>
      </w:r>
      <w:r w:rsidR="00B21A9F">
        <w:rPr>
          <w:rFonts w:asciiTheme="majorHAnsi" w:hAnsiTheme="majorHAnsi"/>
          <w:sz w:val="22"/>
          <w:szCs w:val="22"/>
        </w:rPr>
        <w:t xml:space="preserve"> are variable and </w:t>
      </w:r>
      <w:proofErr w:type="gramStart"/>
      <w:r w:rsidR="00B21A9F">
        <w:rPr>
          <w:rFonts w:asciiTheme="majorHAnsi" w:hAnsiTheme="majorHAnsi"/>
          <w:sz w:val="22"/>
          <w:szCs w:val="22"/>
        </w:rPr>
        <w:t>context-specific</w:t>
      </w:r>
      <w:proofErr w:type="gramEnd"/>
      <w:r w:rsidR="00B21A9F">
        <w:rPr>
          <w:rFonts w:asciiTheme="majorHAnsi" w:hAnsiTheme="majorHAnsi"/>
          <w:sz w:val="22"/>
          <w:szCs w:val="22"/>
        </w:rPr>
        <w:t xml:space="preserve">. The distinction between needs and need satisfiers is critical to </w:t>
      </w:r>
      <w:r w:rsidR="00B21A9F" w:rsidRPr="0061449A">
        <w:rPr>
          <w:rFonts w:asciiTheme="majorHAnsi" w:hAnsiTheme="majorHAnsi"/>
          <w:i/>
          <w:sz w:val="22"/>
          <w:szCs w:val="22"/>
        </w:rPr>
        <w:t>A Theory of Human Need</w:t>
      </w:r>
      <w:r w:rsidR="00B21A9F">
        <w:rPr>
          <w:rFonts w:asciiTheme="majorHAnsi" w:hAnsiTheme="majorHAnsi"/>
          <w:sz w:val="22"/>
          <w:szCs w:val="22"/>
        </w:rPr>
        <w:t xml:space="preserve">, and indeed to all scholarly theories of need. </w:t>
      </w:r>
      <w:r w:rsidRPr="00E413DC">
        <w:rPr>
          <w:rFonts w:asciiTheme="majorHAnsi" w:hAnsiTheme="majorHAnsi"/>
          <w:sz w:val="22"/>
          <w:szCs w:val="22"/>
          <w:lang w:val="en-US"/>
        </w:rPr>
        <w:t xml:space="preserve">Need satisfiers comprise the goods, services, activities, and relationships that contribute to need satisfaction in any </w:t>
      </w:r>
      <w:proofErr w:type="gramStart"/>
      <w:r w:rsidRPr="00E413DC">
        <w:rPr>
          <w:rFonts w:asciiTheme="majorHAnsi" w:hAnsiTheme="majorHAnsi"/>
          <w:sz w:val="22"/>
          <w:szCs w:val="22"/>
          <w:lang w:val="en-US"/>
        </w:rPr>
        <w:t>particular context</w:t>
      </w:r>
      <w:proofErr w:type="gramEnd"/>
      <w:r w:rsidRPr="00E413DC">
        <w:rPr>
          <w:rFonts w:asciiTheme="majorHAnsi" w:hAnsiTheme="majorHAnsi"/>
          <w:sz w:val="22"/>
          <w:szCs w:val="22"/>
          <w:lang w:val="en-US"/>
        </w:rPr>
        <w:t>. The needs for food and shelter apply to all peoples, but there exist wide varieties of cuisines and forms of dwelling that can meet any given specification of nutrition and protection from the elements. Without a sharp distinction between universal needs and specific satisfiers, all need theories could justly be accused of being paternalist, intrusive, and insensitive to context and culture.</w:t>
      </w:r>
      <w:r>
        <w:rPr>
          <w:rFonts w:asciiTheme="majorHAnsi" w:hAnsiTheme="majorHAnsi"/>
          <w:sz w:val="22"/>
          <w:szCs w:val="22"/>
          <w:lang w:val="en-US"/>
        </w:rPr>
        <w:t xml:space="preserve"> </w:t>
      </w:r>
    </w:p>
    <w:p w14:paraId="40772066" w14:textId="77777777" w:rsidR="005C45B4" w:rsidRDefault="005C45B4" w:rsidP="005C45B4">
      <w:pPr>
        <w:rPr>
          <w:rFonts w:asciiTheme="majorHAnsi" w:hAnsiTheme="majorHAnsi"/>
          <w:sz w:val="22"/>
          <w:szCs w:val="22"/>
          <w:lang w:val="en-US"/>
        </w:rPr>
      </w:pPr>
    </w:p>
    <w:p w14:paraId="1D7A8271" w14:textId="07C7A253" w:rsidR="005C45B4" w:rsidRDefault="005C45B4" w:rsidP="005C45B4">
      <w:pPr>
        <w:rPr>
          <w:rFonts w:asciiTheme="majorHAnsi" w:hAnsiTheme="majorHAnsi"/>
          <w:sz w:val="22"/>
          <w:szCs w:val="22"/>
        </w:rPr>
      </w:pPr>
      <w:r w:rsidRPr="00AB3020">
        <w:rPr>
          <w:rFonts w:asciiTheme="majorHAnsi" w:hAnsiTheme="majorHAnsi"/>
          <w:sz w:val="22"/>
          <w:szCs w:val="22"/>
        </w:rPr>
        <w:t xml:space="preserve">Identifying need satisfiers requires a quite distinct methodology, which we call the </w:t>
      </w:r>
      <w:r w:rsidRPr="00AB3020">
        <w:rPr>
          <w:rFonts w:asciiTheme="majorHAnsi" w:hAnsiTheme="majorHAnsi"/>
          <w:i/>
          <w:sz w:val="22"/>
          <w:szCs w:val="22"/>
        </w:rPr>
        <w:t>dual strategy</w:t>
      </w:r>
      <w:r w:rsidRPr="00AB3020">
        <w:rPr>
          <w:rFonts w:asciiTheme="majorHAnsi" w:hAnsiTheme="majorHAnsi"/>
          <w:sz w:val="22"/>
          <w:szCs w:val="22"/>
        </w:rPr>
        <w:t>. This draws on two forms of knowledge: the codified knowledge of experts and the experientially grounded knowledge of ordinary people in everyday lives (Doyal and Gough 1991, Chap.14; Nussbaum 2000; Gough 2014). We conclude</w:t>
      </w:r>
      <w:r w:rsidR="00AB3020" w:rsidRPr="00AB3020">
        <w:rPr>
          <w:rFonts w:asciiTheme="majorHAnsi" w:hAnsiTheme="majorHAnsi"/>
          <w:sz w:val="22"/>
          <w:szCs w:val="22"/>
        </w:rPr>
        <w:t xml:space="preserve"> </w:t>
      </w:r>
      <w:r w:rsidRPr="00AB3020">
        <w:rPr>
          <w:rFonts w:asciiTheme="majorHAnsi" w:hAnsiTheme="majorHAnsi"/>
          <w:sz w:val="22"/>
          <w:szCs w:val="22"/>
        </w:rPr>
        <w:t xml:space="preserve">that any rational and effective attempt to resolve disputes over need satisfiers “must bring to bear </w:t>
      </w:r>
      <w:r w:rsidRPr="00AB3020">
        <w:rPr>
          <w:rFonts w:asciiTheme="majorHAnsi" w:hAnsiTheme="majorHAnsi"/>
          <w:i/>
          <w:sz w:val="22"/>
          <w:szCs w:val="22"/>
        </w:rPr>
        <w:t>both</w:t>
      </w:r>
      <w:r w:rsidRPr="00AB3020">
        <w:rPr>
          <w:rFonts w:asciiTheme="majorHAnsi" w:hAnsiTheme="majorHAnsi"/>
          <w:sz w:val="22"/>
          <w:szCs w:val="22"/>
        </w:rPr>
        <w:t xml:space="preserve"> the codified knowledge of experts and the experiential knowledge of those whose basic needs and daily life world are under consideration. It requires a </w:t>
      </w:r>
      <w:r w:rsidRPr="00AB3020">
        <w:rPr>
          <w:rFonts w:asciiTheme="majorHAnsi" w:hAnsiTheme="majorHAnsi"/>
          <w:i/>
          <w:iCs/>
          <w:sz w:val="22"/>
          <w:szCs w:val="22"/>
        </w:rPr>
        <w:t xml:space="preserve">dual strategy of policy formation </w:t>
      </w:r>
      <w:r w:rsidRPr="00AB3020">
        <w:rPr>
          <w:rFonts w:asciiTheme="majorHAnsi" w:hAnsiTheme="majorHAnsi"/>
          <w:sz w:val="22"/>
          <w:szCs w:val="22"/>
        </w:rPr>
        <w:t xml:space="preserve">which values compromise, </w:t>
      </w:r>
      <w:proofErr w:type="gramStart"/>
      <w:r w:rsidRPr="00AB3020">
        <w:rPr>
          <w:rFonts w:asciiTheme="majorHAnsi" w:hAnsiTheme="majorHAnsi"/>
          <w:sz w:val="22"/>
          <w:szCs w:val="22"/>
        </w:rPr>
        <w:t>provided that</w:t>
      </w:r>
      <w:proofErr w:type="gramEnd"/>
      <w:r w:rsidRPr="00AB3020">
        <w:rPr>
          <w:rFonts w:asciiTheme="majorHAnsi" w:hAnsiTheme="majorHAnsi"/>
          <w:sz w:val="22"/>
          <w:szCs w:val="22"/>
        </w:rPr>
        <w:t xml:space="preserve"> it does not extend to the general character of basic human needs and rights” (Doyal and Gough 1991, 141). In the real world</w:t>
      </w:r>
      <w:r w:rsidR="006370ED">
        <w:rPr>
          <w:rFonts w:asciiTheme="majorHAnsi" w:hAnsiTheme="majorHAnsi"/>
          <w:sz w:val="22"/>
          <w:szCs w:val="22"/>
        </w:rPr>
        <w:t>,</w:t>
      </w:r>
      <w:r w:rsidRPr="00AB3020">
        <w:rPr>
          <w:rFonts w:asciiTheme="majorHAnsi" w:hAnsiTheme="majorHAnsi"/>
          <w:sz w:val="22"/>
          <w:szCs w:val="22"/>
        </w:rPr>
        <w:t xml:space="preserve"> interests, institutions, and</w:t>
      </w:r>
      <w:r w:rsidR="008C5FBC" w:rsidRPr="00AB3020">
        <w:rPr>
          <w:rFonts w:asciiTheme="majorHAnsi" w:hAnsiTheme="majorHAnsi"/>
          <w:sz w:val="22"/>
          <w:szCs w:val="22"/>
        </w:rPr>
        <w:t xml:space="preserve"> power imbalances will thwart this</w:t>
      </w:r>
      <w:r w:rsidRPr="00AB3020">
        <w:rPr>
          <w:rFonts w:asciiTheme="majorHAnsi" w:hAnsiTheme="majorHAnsi"/>
          <w:sz w:val="22"/>
          <w:szCs w:val="22"/>
        </w:rPr>
        <w:t>. In implementing the dual strategy one can only insist, following Habermas</w:t>
      </w:r>
      <w:r w:rsidR="00AB3020" w:rsidRPr="00AB3020">
        <w:rPr>
          <w:rFonts w:asciiTheme="majorHAnsi" w:hAnsiTheme="majorHAnsi"/>
          <w:sz w:val="22"/>
          <w:szCs w:val="22"/>
        </w:rPr>
        <w:t xml:space="preserve"> (1987)</w:t>
      </w:r>
      <w:r w:rsidRPr="00AB3020">
        <w:rPr>
          <w:rFonts w:asciiTheme="majorHAnsi" w:hAnsiTheme="majorHAnsi"/>
          <w:sz w:val="22"/>
          <w:szCs w:val="22"/>
        </w:rPr>
        <w:t>, that the debate is as informed, participatory, and free of vested interests as is possible.</w:t>
      </w:r>
      <w:r w:rsidRPr="00E413DC">
        <w:rPr>
          <w:rFonts w:asciiTheme="majorHAnsi" w:hAnsiTheme="majorHAnsi"/>
          <w:sz w:val="22"/>
          <w:szCs w:val="22"/>
        </w:rPr>
        <w:t xml:space="preserve"> </w:t>
      </w:r>
    </w:p>
    <w:p w14:paraId="7FEAFD91" w14:textId="750E9FAE" w:rsidR="005C45B4" w:rsidRPr="005C45B4" w:rsidRDefault="005C45B4" w:rsidP="005C45B4">
      <w:pPr>
        <w:pStyle w:val="Heading4"/>
      </w:pPr>
      <w:r w:rsidRPr="005C45B4">
        <w:t>Intermediate needs</w:t>
      </w:r>
    </w:p>
    <w:p w14:paraId="4D10C7BA" w14:textId="77777777" w:rsidR="005C45B4" w:rsidRDefault="005C45B4" w:rsidP="00B21A9F">
      <w:pPr>
        <w:rPr>
          <w:rFonts w:asciiTheme="majorHAnsi" w:hAnsiTheme="majorHAnsi"/>
          <w:sz w:val="22"/>
          <w:szCs w:val="22"/>
        </w:rPr>
      </w:pPr>
    </w:p>
    <w:p w14:paraId="2EFB0FFE" w14:textId="1C93A1F0" w:rsidR="005C45B4" w:rsidRDefault="00AB3020" w:rsidP="00B21A9F">
      <w:pPr>
        <w:rPr>
          <w:rFonts w:asciiTheme="majorHAnsi" w:hAnsiTheme="majorHAnsi"/>
          <w:sz w:val="22"/>
          <w:szCs w:val="22"/>
        </w:rPr>
      </w:pPr>
      <w:r>
        <w:rPr>
          <w:rFonts w:asciiTheme="majorHAnsi" w:hAnsiTheme="majorHAnsi"/>
          <w:sz w:val="22"/>
          <w:szCs w:val="22"/>
        </w:rPr>
        <w:t>B</w:t>
      </w:r>
      <w:r w:rsidR="0088183B">
        <w:rPr>
          <w:rFonts w:asciiTheme="majorHAnsi" w:hAnsiTheme="majorHAnsi"/>
          <w:sz w:val="22"/>
          <w:szCs w:val="22"/>
        </w:rPr>
        <w:t>etween needs and need satisfiers we go on to</w:t>
      </w:r>
      <w:r w:rsidR="005C45B4" w:rsidRPr="005C45B4">
        <w:rPr>
          <w:rFonts w:asciiTheme="majorHAnsi" w:hAnsiTheme="majorHAnsi"/>
          <w:sz w:val="22"/>
          <w:szCs w:val="22"/>
        </w:rPr>
        <w:t xml:space="preserve"> </w:t>
      </w:r>
      <w:r w:rsidR="00B21A9F" w:rsidRPr="005C45B4">
        <w:rPr>
          <w:rFonts w:asciiTheme="majorHAnsi" w:hAnsiTheme="majorHAnsi"/>
          <w:sz w:val="22"/>
          <w:szCs w:val="22"/>
        </w:rPr>
        <w:t xml:space="preserve">distinguish a set of </w:t>
      </w:r>
      <w:r w:rsidR="00B21A9F" w:rsidRPr="005C45B4">
        <w:rPr>
          <w:rFonts w:asciiTheme="majorHAnsi" w:hAnsiTheme="majorHAnsi"/>
          <w:i/>
          <w:iCs/>
          <w:sz w:val="22"/>
          <w:szCs w:val="22"/>
        </w:rPr>
        <w:t xml:space="preserve">universal satisfier characteristics </w:t>
      </w:r>
      <w:r w:rsidR="00B21A9F" w:rsidRPr="005C45B4">
        <w:rPr>
          <w:rFonts w:asciiTheme="majorHAnsi" w:hAnsiTheme="majorHAnsi"/>
          <w:iCs/>
          <w:sz w:val="22"/>
          <w:szCs w:val="22"/>
        </w:rPr>
        <w:t>(USC</w:t>
      </w:r>
      <w:r w:rsidR="005C45B4" w:rsidRPr="005C45B4">
        <w:rPr>
          <w:rFonts w:asciiTheme="majorHAnsi" w:hAnsiTheme="majorHAnsi"/>
          <w:iCs/>
          <w:sz w:val="22"/>
          <w:szCs w:val="22"/>
        </w:rPr>
        <w:t>s</w:t>
      </w:r>
      <w:r w:rsidR="00B21A9F" w:rsidRPr="005C45B4">
        <w:rPr>
          <w:rFonts w:asciiTheme="majorHAnsi" w:hAnsiTheme="majorHAnsi"/>
          <w:iCs/>
          <w:sz w:val="22"/>
          <w:szCs w:val="22"/>
        </w:rPr>
        <w:t>)</w:t>
      </w:r>
      <w:r w:rsidR="00B21A9F" w:rsidRPr="005C45B4">
        <w:rPr>
          <w:rFonts w:asciiTheme="majorHAnsi" w:hAnsiTheme="majorHAnsi"/>
          <w:sz w:val="22"/>
          <w:szCs w:val="22"/>
        </w:rPr>
        <w:t xml:space="preserve">: those characteristics of need satisfiers which apply to </w:t>
      </w:r>
      <w:r w:rsidR="00B21A9F" w:rsidRPr="005C45B4">
        <w:rPr>
          <w:rFonts w:asciiTheme="majorHAnsi" w:hAnsiTheme="majorHAnsi"/>
          <w:i/>
          <w:iCs/>
          <w:sz w:val="22"/>
          <w:szCs w:val="22"/>
        </w:rPr>
        <w:t>all</w:t>
      </w:r>
      <w:r w:rsidR="00B21A9F" w:rsidRPr="005C45B4">
        <w:rPr>
          <w:rFonts w:asciiTheme="majorHAnsi" w:hAnsiTheme="majorHAnsi"/>
          <w:sz w:val="22"/>
          <w:szCs w:val="22"/>
        </w:rPr>
        <w:t xml:space="preserve"> cultures. Universal satisfier characteristics are thus those properties of goods, services, activities, and relationships which enable social participation, </w:t>
      </w:r>
      <w:proofErr w:type="gramStart"/>
      <w:r w:rsidR="00B21A9F" w:rsidRPr="005C45B4">
        <w:rPr>
          <w:rFonts w:asciiTheme="majorHAnsi" w:hAnsiTheme="majorHAnsi"/>
          <w:sz w:val="22"/>
          <w:szCs w:val="22"/>
        </w:rPr>
        <w:t>health</w:t>
      </w:r>
      <w:proofErr w:type="gramEnd"/>
      <w:r w:rsidR="00B21A9F" w:rsidRPr="005C45B4">
        <w:rPr>
          <w:rFonts w:asciiTheme="majorHAnsi" w:hAnsiTheme="majorHAnsi"/>
          <w:sz w:val="22"/>
          <w:szCs w:val="22"/>
        </w:rPr>
        <w:t xml:space="preserve"> and human autonomy in all cultures. For example, calories a day for a specified group of people constitutes a characteristic of (most) foodstuffs which has transcultural relevance. Similarly, “shelter from the elements” and “protection from disease-carrying vectors” are two of the characteristics which all dwellings aim to have in common (though to greatly varying degrees). Applying this method, we group these USCs, or ‘intermediate needs’, in the following eleven categories</w:t>
      </w:r>
      <w:r w:rsidR="00FD76FD">
        <w:rPr>
          <w:rFonts w:asciiTheme="majorHAnsi" w:hAnsiTheme="majorHAnsi"/>
          <w:sz w:val="22"/>
          <w:szCs w:val="22"/>
        </w:rPr>
        <w:t xml:space="preserve"> (not necessarily a final list)</w:t>
      </w:r>
      <w:r w:rsidR="00B21A9F" w:rsidRPr="005C45B4">
        <w:rPr>
          <w:rFonts w:asciiTheme="majorHAnsi" w:hAnsiTheme="majorHAnsi"/>
          <w:sz w:val="22"/>
          <w:szCs w:val="22"/>
        </w:rPr>
        <w:t xml:space="preserve">: nutritional food and clean water, protective housing, non-hazardous living and work environments, safe birth control and </w:t>
      </w:r>
      <w:proofErr w:type="gramStart"/>
      <w:r w:rsidR="00B21A9F" w:rsidRPr="005C45B4">
        <w:rPr>
          <w:rFonts w:asciiTheme="majorHAnsi" w:hAnsiTheme="majorHAnsi"/>
          <w:sz w:val="22"/>
          <w:szCs w:val="22"/>
        </w:rPr>
        <w:t>child-bearing</w:t>
      </w:r>
      <w:proofErr w:type="gramEnd"/>
      <w:r w:rsidR="00B21A9F" w:rsidRPr="005C45B4">
        <w:rPr>
          <w:rFonts w:asciiTheme="majorHAnsi" w:hAnsiTheme="majorHAnsi"/>
          <w:sz w:val="22"/>
          <w:szCs w:val="22"/>
        </w:rPr>
        <w:t xml:space="preserve">, appropriate health care; significant primary relationships, security in childhood, physical and economic security, and </w:t>
      </w:r>
      <w:r w:rsidR="00B21A9F" w:rsidRPr="005C45B4">
        <w:rPr>
          <w:rFonts w:asciiTheme="majorHAnsi" w:hAnsiTheme="majorHAnsi"/>
          <w:sz w:val="22"/>
          <w:szCs w:val="22"/>
        </w:rPr>
        <w:lastRenderedPageBreak/>
        <w:t>appropriate education.</w:t>
      </w:r>
      <w:r w:rsidR="005C45B4" w:rsidRPr="005C45B4">
        <w:rPr>
          <w:rFonts w:asciiTheme="majorHAnsi" w:hAnsiTheme="majorHAnsi"/>
          <w:sz w:val="22"/>
          <w:szCs w:val="22"/>
        </w:rPr>
        <w:t xml:space="preserve"> </w:t>
      </w:r>
      <w:r w:rsidR="00FD76FD">
        <w:rPr>
          <w:rFonts w:asciiTheme="majorHAnsi" w:hAnsiTheme="majorHAnsi"/>
          <w:sz w:val="22"/>
          <w:szCs w:val="22"/>
        </w:rPr>
        <w:t xml:space="preserve">In </w:t>
      </w:r>
      <w:r w:rsidR="005C45B4" w:rsidRPr="005C45B4">
        <w:rPr>
          <w:rFonts w:asciiTheme="majorHAnsi" w:hAnsiTheme="majorHAnsi"/>
          <w:sz w:val="22"/>
          <w:szCs w:val="22"/>
        </w:rPr>
        <w:t>this way the initial parsimonious list of basic needs ca</w:t>
      </w:r>
      <w:r w:rsidR="00901F3C">
        <w:rPr>
          <w:rFonts w:asciiTheme="majorHAnsi" w:hAnsiTheme="majorHAnsi"/>
          <w:sz w:val="22"/>
          <w:szCs w:val="22"/>
        </w:rPr>
        <w:t>n be ‘thickened out’ (Gough 2014</w:t>
      </w:r>
      <w:r w:rsidR="005C45B4" w:rsidRPr="005C45B4">
        <w:rPr>
          <w:rFonts w:asciiTheme="majorHAnsi" w:hAnsiTheme="majorHAnsi"/>
          <w:sz w:val="22"/>
          <w:szCs w:val="22"/>
        </w:rPr>
        <w:t xml:space="preserve">). </w:t>
      </w:r>
    </w:p>
    <w:p w14:paraId="6BBA48D0" w14:textId="06D81F57" w:rsidR="00801556" w:rsidRPr="00801556" w:rsidRDefault="00801556" w:rsidP="00D35B3D">
      <w:pPr>
        <w:pStyle w:val="Heading4"/>
      </w:pPr>
      <w:r w:rsidRPr="00801556">
        <w:t xml:space="preserve">Human needs and </w:t>
      </w:r>
      <w:r w:rsidR="00B21A9F">
        <w:t>sufficiency</w:t>
      </w:r>
    </w:p>
    <w:p w14:paraId="33BF6D1E" w14:textId="77777777" w:rsidR="0088183B" w:rsidRDefault="0088183B" w:rsidP="00801556">
      <w:pPr>
        <w:rPr>
          <w:rFonts w:asciiTheme="majorHAnsi" w:hAnsiTheme="majorHAnsi"/>
          <w:sz w:val="22"/>
          <w:szCs w:val="22"/>
        </w:rPr>
      </w:pPr>
    </w:p>
    <w:p w14:paraId="5881ABE2" w14:textId="21EA3146" w:rsidR="00801556" w:rsidRDefault="00801556" w:rsidP="00801556">
      <w:pPr>
        <w:rPr>
          <w:rFonts w:asciiTheme="majorHAnsi" w:hAnsiTheme="majorHAnsi"/>
          <w:sz w:val="22"/>
          <w:szCs w:val="22"/>
        </w:rPr>
      </w:pPr>
      <w:r w:rsidRPr="00801556">
        <w:rPr>
          <w:rFonts w:asciiTheme="majorHAnsi" w:hAnsiTheme="majorHAnsi"/>
          <w:sz w:val="22"/>
          <w:szCs w:val="22"/>
        </w:rPr>
        <w:t xml:space="preserve">Universal human needs </w:t>
      </w:r>
      <w:r w:rsidRPr="00472249">
        <w:rPr>
          <w:rFonts w:asciiTheme="majorHAnsi" w:hAnsiTheme="majorHAnsi"/>
          <w:sz w:val="22"/>
          <w:szCs w:val="22"/>
        </w:rPr>
        <w:t xml:space="preserve">have </w:t>
      </w:r>
      <w:r w:rsidR="00C85346" w:rsidRPr="00472249">
        <w:rPr>
          <w:rFonts w:asciiTheme="majorHAnsi" w:hAnsiTheme="majorHAnsi"/>
          <w:sz w:val="22"/>
          <w:szCs w:val="22"/>
        </w:rPr>
        <w:t xml:space="preserve">six </w:t>
      </w:r>
      <w:r w:rsidRPr="00472249">
        <w:rPr>
          <w:rFonts w:asciiTheme="majorHAnsi" w:hAnsiTheme="majorHAnsi"/>
          <w:sz w:val="22"/>
          <w:szCs w:val="22"/>
        </w:rPr>
        <w:t xml:space="preserve">theoretical features that aid us in identifying </w:t>
      </w:r>
      <w:r w:rsidRPr="00472249">
        <w:rPr>
          <w:rFonts w:asciiTheme="majorHAnsi" w:hAnsiTheme="majorHAnsi"/>
          <w:iCs/>
          <w:sz w:val="22"/>
          <w:szCs w:val="22"/>
        </w:rPr>
        <w:t>sustainable</w:t>
      </w:r>
      <w:r w:rsidRPr="00472249">
        <w:rPr>
          <w:rFonts w:asciiTheme="majorHAnsi" w:hAnsiTheme="majorHAnsi"/>
          <w:sz w:val="22"/>
          <w:szCs w:val="22"/>
        </w:rPr>
        <w:t xml:space="preserve"> wellbeing or </w:t>
      </w:r>
      <w:r w:rsidR="00FD76FD" w:rsidRPr="00472249">
        <w:rPr>
          <w:rFonts w:asciiTheme="majorHAnsi" w:hAnsiTheme="majorHAnsi"/>
          <w:sz w:val="22"/>
          <w:szCs w:val="22"/>
        </w:rPr>
        <w:t xml:space="preserve">the space of </w:t>
      </w:r>
      <w:r w:rsidRPr="00472249">
        <w:rPr>
          <w:rFonts w:asciiTheme="majorHAnsi" w:hAnsiTheme="majorHAnsi"/>
          <w:sz w:val="22"/>
          <w:szCs w:val="22"/>
        </w:rPr>
        <w:t>sufficiency</w:t>
      </w:r>
      <w:r w:rsidR="008C5FBC">
        <w:rPr>
          <w:rFonts w:asciiTheme="majorHAnsi" w:hAnsiTheme="majorHAnsi"/>
          <w:sz w:val="22"/>
          <w:szCs w:val="22"/>
        </w:rPr>
        <w:t xml:space="preserve"> (detailed and referenced in Gough 2015, 2017)</w:t>
      </w:r>
      <w:r w:rsidRPr="00801556">
        <w:rPr>
          <w:rFonts w:asciiTheme="majorHAnsi" w:hAnsiTheme="majorHAnsi"/>
          <w:sz w:val="22"/>
          <w:szCs w:val="22"/>
        </w:rPr>
        <w:t xml:space="preserve">. </w:t>
      </w:r>
    </w:p>
    <w:p w14:paraId="7A94581F" w14:textId="77777777" w:rsidR="00801556" w:rsidRPr="00801556" w:rsidRDefault="00801556" w:rsidP="00801556">
      <w:pPr>
        <w:rPr>
          <w:rFonts w:asciiTheme="majorHAnsi" w:hAnsiTheme="majorHAnsi"/>
          <w:sz w:val="22"/>
          <w:szCs w:val="22"/>
        </w:rPr>
      </w:pPr>
    </w:p>
    <w:p w14:paraId="3AD730E7" w14:textId="5A551362" w:rsidR="00801556" w:rsidRDefault="00801556" w:rsidP="00FE56A9">
      <w:pPr>
        <w:rPr>
          <w:rFonts w:asciiTheme="majorHAnsi" w:hAnsiTheme="majorHAnsi"/>
          <w:sz w:val="22"/>
          <w:szCs w:val="22"/>
        </w:rPr>
      </w:pPr>
      <w:r w:rsidRPr="00801556">
        <w:rPr>
          <w:rFonts w:asciiTheme="majorHAnsi" w:hAnsiTheme="majorHAnsi"/>
          <w:sz w:val="22"/>
          <w:szCs w:val="22"/>
        </w:rPr>
        <w:t xml:space="preserve">First, human needs are </w:t>
      </w:r>
      <w:r w:rsidRPr="00801556">
        <w:rPr>
          <w:rFonts w:asciiTheme="majorHAnsi" w:hAnsiTheme="majorHAnsi"/>
          <w:i/>
          <w:sz w:val="22"/>
          <w:szCs w:val="22"/>
        </w:rPr>
        <w:t>objective</w:t>
      </w:r>
      <w:r w:rsidRPr="00801556">
        <w:rPr>
          <w:rFonts w:asciiTheme="majorHAnsi" w:hAnsiTheme="majorHAnsi"/>
          <w:sz w:val="22"/>
          <w:szCs w:val="22"/>
        </w:rPr>
        <w:t xml:space="preserve">. The truth of the claim that a person needs clean water or </w:t>
      </w:r>
      <w:r w:rsidR="00331AF3">
        <w:rPr>
          <w:rFonts w:asciiTheme="majorHAnsi" w:hAnsiTheme="majorHAnsi"/>
          <w:sz w:val="22"/>
          <w:szCs w:val="22"/>
        </w:rPr>
        <w:t>s</w:t>
      </w:r>
      <w:r w:rsidRPr="00801556">
        <w:rPr>
          <w:rFonts w:asciiTheme="majorHAnsi" w:hAnsiTheme="majorHAnsi"/>
          <w:sz w:val="22"/>
          <w:szCs w:val="22"/>
        </w:rPr>
        <w:t>ome minimal level of security in childhood depends on the objective physiological and psychological requirements of human beings and the nature of the satisfier, including its capacity to contribute to the health</w:t>
      </w:r>
      <w:r>
        <w:rPr>
          <w:rFonts w:asciiTheme="majorHAnsi" w:hAnsiTheme="majorHAnsi"/>
          <w:sz w:val="22"/>
          <w:szCs w:val="22"/>
        </w:rPr>
        <w:t>,</w:t>
      </w:r>
      <w:r w:rsidRPr="00801556">
        <w:rPr>
          <w:rFonts w:asciiTheme="majorHAnsi" w:hAnsiTheme="majorHAnsi"/>
          <w:sz w:val="22"/>
          <w:szCs w:val="22"/>
        </w:rPr>
        <w:t xml:space="preserve"> </w:t>
      </w:r>
      <w:proofErr w:type="gramStart"/>
      <w:r w:rsidRPr="00801556">
        <w:rPr>
          <w:rFonts w:asciiTheme="majorHAnsi" w:hAnsiTheme="majorHAnsi"/>
          <w:sz w:val="22"/>
          <w:szCs w:val="22"/>
        </w:rPr>
        <w:t>autonomy</w:t>
      </w:r>
      <w:proofErr w:type="gramEnd"/>
      <w:r w:rsidRPr="00801556">
        <w:rPr>
          <w:rFonts w:asciiTheme="majorHAnsi" w:hAnsiTheme="majorHAnsi"/>
          <w:sz w:val="22"/>
          <w:szCs w:val="22"/>
        </w:rPr>
        <w:t xml:space="preserve"> </w:t>
      </w:r>
      <w:r>
        <w:rPr>
          <w:rFonts w:asciiTheme="majorHAnsi" w:hAnsiTheme="majorHAnsi"/>
          <w:sz w:val="22"/>
          <w:szCs w:val="22"/>
        </w:rPr>
        <w:t xml:space="preserve">and participation </w:t>
      </w:r>
      <w:r w:rsidRPr="00801556">
        <w:rPr>
          <w:rFonts w:asciiTheme="majorHAnsi" w:hAnsiTheme="majorHAnsi"/>
          <w:sz w:val="22"/>
          <w:szCs w:val="22"/>
        </w:rPr>
        <w:t>of the person. In contrast, the truth of the claim that a person prefers</w:t>
      </w:r>
      <w:r w:rsidR="00FE56A9">
        <w:rPr>
          <w:rFonts w:asciiTheme="majorHAnsi" w:hAnsiTheme="majorHAnsi"/>
          <w:sz w:val="22"/>
          <w:szCs w:val="22"/>
        </w:rPr>
        <w:t xml:space="preserve"> </w:t>
      </w:r>
      <w:r w:rsidRPr="00801556">
        <w:rPr>
          <w:rFonts w:asciiTheme="majorHAnsi" w:hAnsiTheme="majorHAnsi"/>
          <w:sz w:val="22"/>
          <w:szCs w:val="22"/>
        </w:rPr>
        <w:t>Bowie to the Beatles depends on the nature of the person’s beliefs about and attitudes towards the objects</w:t>
      </w:r>
      <w:r w:rsidRPr="00472249">
        <w:rPr>
          <w:rFonts w:asciiTheme="majorHAnsi" w:hAnsiTheme="majorHAnsi"/>
          <w:sz w:val="22"/>
          <w:szCs w:val="22"/>
        </w:rPr>
        <w:t xml:space="preserve">. </w:t>
      </w:r>
      <w:r w:rsidR="00FE56A9" w:rsidRPr="00472249">
        <w:rPr>
          <w:rFonts w:asciiTheme="majorHAnsi" w:hAnsiTheme="majorHAnsi"/>
          <w:sz w:val="22"/>
          <w:szCs w:val="22"/>
        </w:rPr>
        <w:t>The idea that human needs can be planned for and protected is an important feature of an economy of sufficiency</w:t>
      </w:r>
      <w:r w:rsidR="00FE56A9">
        <w:rPr>
          <w:rFonts w:asciiTheme="majorHAnsi" w:hAnsiTheme="majorHAnsi"/>
          <w:sz w:val="22"/>
          <w:szCs w:val="22"/>
          <w:highlight w:val="yellow"/>
        </w:rPr>
        <w:t>.</w:t>
      </w:r>
    </w:p>
    <w:p w14:paraId="7FB77225" w14:textId="77777777" w:rsidR="00FE56A9" w:rsidRPr="00801556" w:rsidRDefault="00FE56A9" w:rsidP="00FE56A9">
      <w:pPr>
        <w:rPr>
          <w:rFonts w:asciiTheme="majorHAnsi" w:hAnsiTheme="majorHAnsi"/>
          <w:sz w:val="22"/>
          <w:szCs w:val="22"/>
        </w:rPr>
      </w:pPr>
    </w:p>
    <w:p w14:paraId="6C7BD327" w14:textId="6EDCD897" w:rsidR="00801556" w:rsidRPr="00801556" w:rsidRDefault="00801556" w:rsidP="00801556">
      <w:pPr>
        <w:rPr>
          <w:rFonts w:asciiTheme="majorHAnsi" w:hAnsiTheme="majorHAnsi"/>
          <w:sz w:val="22"/>
          <w:szCs w:val="22"/>
        </w:rPr>
      </w:pPr>
      <w:r w:rsidRPr="00801556">
        <w:rPr>
          <w:rFonts w:asciiTheme="majorHAnsi" w:hAnsiTheme="majorHAnsi"/>
          <w:sz w:val="22"/>
          <w:szCs w:val="22"/>
        </w:rPr>
        <w:t xml:space="preserve">Second, human needs are </w:t>
      </w:r>
      <w:r w:rsidRPr="00801556">
        <w:rPr>
          <w:rFonts w:asciiTheme="majorHAnsi" w:hAnsiTheme="majorHAnsi"/>
          <w:i/>
          <w:sz w:val="22"/>
          <w:szCs w:val="22"/>
        </w:rPr>
        <w:t>plural</w:t>
      </w:r>
      <w:r w:rsidRPr="00801556">
        <w:rPr>
          <w:rFonts w:asciiTheme="majorHAnsi" w:hAnsiTheme="majorHAnsi"/>
          <w:sz w:val="22"/>
          <w:szCs w:val="22"/>
        </w:rPr>
        <w:t xml:space="preserve">; they cannot be added up and summarised in a single unit of account. </w:t>
      </w:r>
      <w:r w:rsidR="00B21A9F">
        <w:rPr>
          <w:rFonts w:asciiTheme="majorHAnsi" w:hAnsiTheme="majorHAnsi"/>
          <w:sz w:val="22"/>
          <w:szCs w:val="22"/>
        </w:rPr>
        <w:t>Our list of intermediate needs illustrates this.</w:t>
      </w:r>
      <w:r w:rsidRPr="00801556">
        <w:rPr>
          <w:rFonts w:asciiTheme="majorHAnsi" w:hAnsiTheme="majorHAnsi"/>
          <w:sz w:val="22"/>
          <w:szCs w:val="22"/>
        </w:rPr>
        <w:t xml:space="preserve"> Other need theories arrive at similar lists. Sabina </w:t>
      </w:r>
      <w:proofErr w:type="spellStart"/>
      <w:r w:rsidRPr="00801556">
        <w:rPr>
          <w:rFonts w:asciiTheme="majorHAnsi" w:hAnsiTheme="majorHAnsi"/>
          <w:sz w:val="22"/>
          <w:szCs w:val="22"/>
        </w:rPr>
        <w:t>Alkire</w:t>
      </w:r>
      <w:proofErr w:type="spellEnd"/>
      <w:r w:rsidRPr="00801556">
        <w:rPr>
          <w:rFonts w:asciiTheme="majorHAnsi" w:hAnsiTheme="majorHAnsi"/>
          <w:sz w:val="22"/>
          <w:szCs w:val="22"/>
        </w:rPr>
        <w:t xml:space="preserve"> </w:t>
      </w:r>
      <w:r w:rsidRPr="00801556">
        <w:rPr>
          <w:rFonts w:asciiTheme="majorHAnsi" w:hAnsiTheme="majorHAnsi"/>
          <w:bCs/>
          <w:iCs/>
          <w:sz w:val="22"/>
          <w:szCs w:val="22"/>
        </w:rPr>
        <w:fldChar w:fldCharType="begin"/>
      </w:r>
      <w:r w:rsidRPr="00801556">
        <w:rPr>
          <w:rFonts w:asciiTheme="majorHAnsi" w:hAnsiTheme="majorHAnsi"/>
          <w:bCs/>
          <w:iCs/>
          <w:sz w:val="22"/>
          <w:szCs w:val="22"/>
        </w:rPr>
        <w:instrText xml:space="preserve"> ADDIN ZOTERO_ITEM CSL_CITATION {"citationID":"caXQvuan","properties":{"formattedCitation":"(2002 ch.2)","plainCitation":"(2002 ch.2)"},"citationItems":[{"id":4040,"uris":["http://zotero.org/groups/434056/items/4TKUUAAM"],"uri":["http://zotero.org/groups/434056/items/4TKUUAAM"],"itemData":{"id":4040,"type":"book","title":"Valuing Freedoms: Sen's Capability Approach and Poverty Reduction","publisher":"Oxford University Press","number-of-pages":"364","source":"Google Books","abstract":"Alkire examines how Nobel Prize-winning economist Amartya Sen's capability approach can be coherently-and practically-put to work in participatory poverty reduction activities. Sen argues that economic development should expand 'valuable' capabilities. Alkire probes how we identify what is valuable. Sen deliberately left the capability approach 'incomplete' in order to ensure its relevance to persons and cultures with different understandings of the good. Part I proposes a framework for identifying valuable capabilities that retains this 'fundamental' incompleteness and space for individual and cultural diversity. Drawing on the work of John Finnis and others, Alkire addresses foundational issues regarding the identification and pursuit of 'valuable' dimensions of human development based in practical reason, then observes that much of the criticism of development arises from negative impacts on social or cultural/religious dimensions that are also deeply valued by the poor. Part I closes with a four-part 'operational definition' of basic capability that bridges 'basic needs', participation, and informed consent. Part II proposes an alternative participatory method for systematically identifying valued changes in participants' capability sets. Three case studies of women's income generation activities in Pakistan---goat-rearing, adult literacy, and rose cultivation---contrast economic cost-benefit analysis of each activity with capability analysis.","ISBN":"978-0-19-924579-6","shortTitle":"Valuing Freedoms","language":"en","author":[{"family":"Alkire","given":"Sabina"}],"issued":{"date-parts":[["2002"]]}},"suppress-author":true,"suffix":"ch.2"}],"schema":"https://github.com/citation-style-language/schema/raw/master/csl-citation.json"} </w:instrText>
      </w:r>
      <w:r w:rsidRPr="00801556">
        <w:rPr>
          <w:rFonts w:asciiTheme="majorHAnsi" w:hAnsiTheme="majorHAnsi"/>
          <w:bCs/>
          <w:iCs/>
          <w:sz w:val="22"/>
          <w:szCs w:val="22"/>
        </w:rPr>
        <w:fldChar w:fldCharType="separate"/>
      </w:r>
      <w:r w:rsidRPr="00801556">
        <w:rPr>
          <w:rFonts w:asciiTheme="majorHAnsi" w:hAnsiTheme="majorHAnsi"/>
          <w:sz w:val="22"/>
          <w:szCs w:val="22"/>
        </w:rPr>
        <w:t>(2002 ch.2)</w:t>
      </w:r>
      <w:r w:rsidRPr="00801556">
        <w:rPr>
          <w:rFonts w:asciiTheme="majorHAnsi" w:hAnsiTheme="majorHAnsi"/>
          <w:sz w:val="22"/>
          <w:szCs w:val="22"/>
        </w:rPr>
        <w:fldChar w:fldCharType="end"/>
      </w:r>
      <w:r w:rsidRPr="00801556">
        <w:rPr>
          <w:rFonts w:asciiTheme="majorHAnsi" w:hAnsiTheme="majorHAnsi"/>
          <w:bCs/>
          <w:iCs/>
          <w:sz w:val="22"/>
          <w:szCs w:val="22"/>
        </w:rPr>
        <w:t xml:space="preserve"> </w:t>
      </w:r>
      <w:r w:rsidRPr="00801556">
        <w:rPr>
          <w:rFonts w:asciiTheme="majorHAnsi" w:hAnsiTheme="majorHAnsi"/>
          <w:sz w:val="22"/>
          <w:szCs w:val="22"/>
        </w:rPr>
        <w:t xml:space="preserve">surveys over 30 </w:t>
      </w:r>
      <w:r w:rsidRPr="00801556">
        <w:rPr>
          <w:rFonts w:asciiTheme="majorHAnsi" w:hAnsiTheme="majorHAnsi"/>
          <w:bCs/>
          <w:iCs/>
          <w:sz w:val="22"/>
          <w:szCs w:val="22"/>
        </w:rPr>
        <w:t xml:space="preserve">lists of ‘dimensions of human fulfilment’ and demonstrates a  broad overlap of components. It is notable that all such lists include not only material goods but psychological goods, </w:t>
      </w:r>
      <w:proofErr w:type="gramStart"/>
      <w:r w:rsidRPr="00801556">
        <w:rPr>
          <w:rFonts w:asciiTheme="majorHAnsi" w:hAnsiTheme="majorHAnsi"/>
          <w:bCs/>
          <w:iCs/>
          <w:sz w:val="22"/>
          <w:szCs w:val="22"/>
        </w:rPr>
        <w:t>activities</w:t>
      </w:r>
      <w:proofErr w:type="gramEnd"/>
      <w:r w:rsidRPr="00801556">
        <w:rPr>
          <w:rFonts w:asciiTheme="majorHAnsi" w:hAnsiTheme="majorHAnsi"/>
          <w:bCs/>
          <w:iCs/>
          <w:sz w:val="22"/>
          <w:szCs w:val="22"/>
        </w:rPr>
        <w:t xml:space="preserve"> and relationships.</w:t>
      </w:r>
      <w:r w:rsidRPr="00801556">
        <w:rPr>
          <w:rFonts w:asciiTheme="majorHAnsi" w:hAnsiTheme="majorHAnsi"/>
          <w:bCs/>
          <w:iCs/>
          <w:sz w:val="22"/>
          <w:szCs w:val="22"/>
          <w:vertAlign w:val="superscript"/>
        </w:rPr>
        <w:t xml:space="preserve"> </w:t>
      </w:r>
    </w:p>
    <w:p w14:paraId="656069B7" w14:textId="77777777" w:rsidR="00801556" w:rsidRPr="00801556" w:rsidRDefault="00801556" w:rsidP="00801556">
      <w:pPr>
        <w:rPr>
          <w:rFonts w:asciiTheme="majorHAnsi" w:hAnsiTheme="majorHAnsi"/>
          <w:sz w:val="22"/>
          <w:szCs w:val="22"/>
        </w:rPr>
      </w:pPr>
    </w:p>
    <w:p w14:paraId="3EC476B6" w14:textId="77777777" w:rsidR="00801556" w:rsidRPr="00801556" w:rsidRDefault="00801556" w:rsidP="00801556">
      <w:pPr>
        <w:rPr>
          <w:rFonts w:asciiTheme="majorHAnsi" w:hAnsiTheme="majorHAnsi"/>
          <w:sz w:val="22"/>
          <w:szCs w:val="22"/>
        </w:rPr>
      </w:pPr>
      <w:r w:rsidRPr="00801556">
        <w:rPr>
          <w:rFonts w:asciiTheme="majorHAnsi" w:hAnsiTheme="majorHAnsi"/>
          <w:sz w:val="22"/>
          <w:szCs w:val="22"/>
        </w:rPr>
        <w:t xml:space="preserve">Third, needs are </w:t>
      </w:r>
      <w:r w:rsidRPr="00801556">
        <w:rPr>
          <w:rFonts w:asciiTheme="majorHAnsi" w:hAnsiTheme="majorHAnsi"/>
          <w:i/>
          <w:sz w:val="22"/>
          <w:szCs w:val="22"/>
        </w:rPr>
        <w:t>non-substitutable</w:t>
      </w:r>
      <w:r w:rsidRPr="00801556">
        <w:rPr>
          <w:rFonts w:asciiTheme="majorHAnsi" w:hAnsiTheme="majorHAnsi"/>
          <w:sz w:val="22"/>
          <w:szCs w:val="22"/>
        </w:rPr>
        <w:t xml:space="preserve">: one domain of need-satisfaction or objective wellbeing cannot be traded off against another. More education is of no immediate help to someone who is ill through lack of vitamin C. </w:t>
      </w:r>
      <w:proofErr w:type="gramStart"/>
      <w:r w:rsidRPr="00801556">
        <w:rPr>
          <w:rFonts w:asciiTheme="majorHAnsi" w:hAnsiTheme="majorHAnsi"/>
          <w:sz w:val="22"/>
          <w:szCs w:val="22"/>
        </w:rPr>
        <w:t>Thus</w:t>
      </w:r>
      <w:proofErr w:type="gramEnd"/>
      <w:r w:rsidRPr="00801556">
        <w:rPr>
          <w:rFonts w:asciiTheme="majorHAnsi" w:hAnsiTheme="majorHAnsi"/>
          <w:sz w:val="22"/>
          <w:szCs w:val="22"/>
        </w:rPr>
        <w:t xml:space="preserve"> certain </w:t>
      </w:r>
      <w:r w:rsidRPr="00801556">
        <w:rPr>
          <w:rFonts w:asciiTheme="majorHAnsi" w:hAnsiTheme="majorHAnsi"/>
          <w:i/>
          <w:sz w:val="22"/>
          <w:szCs w:val="22"/>
        </w:rPr>
        <w:t>packages</w:t>
      </w:r>
      <w:r w:rsidRPr="00801556">
        <w:rPr>
          <w:rFonts w:asciiTheme="majorHAnsi" w:hAnsiTheme="majorHAnsi"/>
          <w:sz w:val="22"/>
          <w:szCs w:val="22"/>
        </w:rPr>
        <w:t xml:space="preserve"> of need satisfiers are necessary for the avoidance of harm. This is quite different from consumer preferences in economic theory where substitutability is the default assumption: given a bundle of two goods it is always possible – by reducing the amount of one fractionally and increasing the amount of the other fractionally – to define a second bundle between which a consumer is ‘indifferent’ </w:t>
      </w:r>
      <w:r w:rsidRPr="00801556">
        <w:rPr>
          <w:rFonts w:asciiTheme="majorHAnsi" w:hAnsiTheme="majorHAnsi"/>
          <w:sz w:val="22"/>
          <w:szCs w:val="22"/>
        </w:rPr>
        <w:fldChar w:fldCharType="begin"/>
      </w:r>
      <w:r w:rsidRPr="00801556">
        <w:rPr>
          <w:rFonts w:asciiTheme="majorHAnsi" w:hAnsiTheme="majorHAnsi"/>
          <w:sz w:val="22"/>
          <w:szCs w:val="22"/>
        </w:rPr>
        <w:instrText xml:space="preserve"> ADDIN ZOTERO_ITEM CSL_CITATION {"citationID":"LByXkqIR","properties":{"formattedCitation":"{\\rtf (O\\uc0\\u8217{}Neill, 2011)}","plainCitation":"(O’Neill, 2011)"},"citationItems":[{"id":3992,"uris":["http://zotero.org/groups/434056/items/3IKKWUFQ"],"uri":["http://zotero.org/groups/434056/items/3IKKWUFQ"],"itemData":{"id":3992,"type":"chapter","title":"The overshadowing of needs","container-title":"Sustainable Development","publisher":"Routledge","publisher-place":"London","page":"25-43","source":"Open WorldCat","event-place":"London","ISBN":"978-0-415-58652-8","language":"English","author":[{"family":"O'Neill","given":"John"}],"editor":[{"family":"Rauschmayer","given":"Felix"},{"family":"Omann","given":"Ines"},{"family":"Frühmann","given":"Johannes"}],"issued":{"date-parts":[["2011"]]}}}],"schema":"https://github.com/citation-style-language/schema/raw/master/csl-citation.json"} </w:instrText>
      </w:r>
      <w:r w:rsidRPr="00801556">
        <w:rPr>
          <w:rFonts w:asciiTheme="majorHAnsi" w:hAnsiTheme="majorHAnsi"/>
          <w:sz w:val="22"/>
          <w:szCs w:val="22"/>
        </w:rPr>
        <w:fldChar w:fldCharType="separate"/>
      </w:r>
      <w:r w:rsidRPr="00801556">
        <w:rPr>
          <w:rFonts w:asciiTheme="majorHAnsi" w:hAnsiTheme="majorHAnsi"/>
          <w:sz w:val="22"/>
          <w:szCs w:val="22"/>
        </w:rPr>
        <w:t>(O’Neill, 2011)</w:t>
      </w:r>
      <w:r w:rsidRPr="00801556">
        <w:rPr>
          <w:rFonts w:asciiTheme="majorHAnsi" w:hAnsiTheme="majorHAnsi"/>
          <w:sz w:val="22"/>
          <w:szCs w:val="22"/>
        </w:rPr>
        <w:fldChar w:fldCharType="end"/>
      </w:r>
      <w:r w:rsidRPr="00801556">
        <w:rPr>
          <w:rFonts w:asciiTheme="majorHAnsi" w:hAnsiTheme="majorHAnsi"/>
          <w:sz w:val="22"/>
          <w:szCs w:val="22"/>
        </w:rPr>
        <w:t>.</w:t>
      </w:r>
    </w:p>
    <w:p w14:paraId="120AE6CE" w14:textId="77777777" w:rsidR="00801556" w:rsidRPr="00801556" w:rsidRDefault="00801556" w:rsidP="00801556">
      <w:pPr>
        <w:rPr>
          <w:rFonts w:asciiTheme="majorHAnsi" w:hAnsiTheme="majorHAnsi"/>
          <w:sz w:val="22"/>
          <w:szCs w:val="22"/>
        </w:rPr>
      </w:pPr>
    </w:p>
    <w:p w14:paraId="474539A3" w14:textId="6099CA51" w:rsidR="00801556" w:rsidRPr="00801556" w:rsidRDefault="00801556" w:rsidP="00801556">
      <w:pPr>
        <w:rPr>
          <w:rFonts w:asciiTheme="majorHAnsi" w:hAnsiTheme="majorHAnsi"/>
          <w:sz w:val="22"/>
          <w:szCs w:val="22"/>
        </w:rPr>
      </w:pPr>
      <w:r w:rsidRPr="00801556">
        <w:rPr>
          <w:rFonts w:asciiTheme="majorHAnsi" w:hAnsiTheme="majorHAnsi"/>
          <w:sz w:val="22"/>
          <w:szCs w:val="22"/>
        </w:rPr>
        <w:t xml:space="preserve">Fourth, needs are </w:t>
      </w:r>
      <w:r w:rsidRPr="00801556">
        <w:rPr>
          <w:rFonts w:asciiTheme="majorHAnsi" w:hAnsiTheme="majorHAnsi"/>
          <w:i/>
          <w:sz w:val="22"/>
          <w:szCs w:val="22"/>
        </w:rPr>
        <w:t>satiable</w:t>
      </w:r>
      <w:r w:rsidRPr="00801556">
        <w:rPr>
          <w:rFonts w:asciiTheme="majorHAnsi" w:hAnsiTheme="majorHAnsi"/>
          <w:sz w:val="22"/>
          <w:szCs w:val="22"/>
        </w:rPr>
        <w:t xml:space="preserve">. It can be shown that the </w:t>
      </w:r>
      <w:proofErr w:type="gramStart"/>
      <w:r w:rsidRPr="00801556">
        <w:rPr>
          <w:rFonts w:asciiTheme="majorHAnsi" w:hAnsiTheme="majorHAnsi"/>
          <w:sz w:val="22"/>
          <w:szCs w:val="22"/>
        </w:rPr>
        <w:t>amount</w:t>
      </w:r>
      <w:proofErr w:type="gramEnd"/>
      <w:r w:rsidRPr="00801556">
        <w:rPr>
          <w:rFonts w:asciiTheme="majorHAnsi" w:hAnsiTheme="majorHAnsi"/>
          <w:sz w:val="22"/>
          <w:szCs w:val="22"/>
        </w:rPr>
        <w:t xml:space="preserve"> of intermediate needs required to achieve a given level of health and autonomy diminishes as their quantity increases, eventually plateauing. </w:t>
      </w:r>
      <w:proofErr w:type="gramStart"/>
      <w:r w:rsidRPr="00801556">
        <w:rPr>
          <w:rFonts w:asciiTheme="majorHAnsi" w:hAnsiTheme="majorHAnsi"/>
          <w:sz w:val="22"/>
          <w:szCs w:val="22"/>
        </w:rPr>
        <w:t>Thus</w:t>
      </w:r>
      <w:proofErr w:type="gramEnd"/>
      <w:r w:rsidRPr="00801556">
        <w:rPr>
          <w:rFonts w:asciiTheme="majorHAnsi" w:hAnsiTheme="majorHAnsi"/>
          <w:sz w:val="22"/>
          <w:szCs w:val="22"/>
        </w:rPr>
        <w:t xml:space="preserve"> the contribution of calories, dwelling space, even levels of childhood security, to basic needs can be satiated. In the case of the basic needs of health and autonomy, thresholds can be conceived where serious harm is avoided such that acceptable levels of social participation can take place</w:t>
      </w:r>
      <w:r w:rsidR="00FD76FD">
        <w:rPr>
          <w:rFonts w:asciiTheme="majorHAnsi" w:hAnsiTheme="majorHAnsi"/>
          <w:sz w:val="22"/>
          <w:szCs w:val="22"/>
        </w:rPr>
        <w:t xml:space="preserve"> (Doyal and Gough 1991, ch.8).</w:t>
      </w:r>
    </w:p>
    <w:p w14:paraId="45C10306" w14:textId="77777777" w:rsidR="00801556" w:rsidRPr="00801556" w:rsidRDefault="00801556" w:rsidP="00801556">
      <w:pPr>
        <w:rPr>
          <w:rFonts w:asciiTheme="majorHAnsi" w:hAnsiTheme="majorHAnsi"/>
          <w:sz w:val="22"/>
          <w:szCs w:val="22"/>
        </w:rPr>
      </w:pPr>
    </w:p>
    <w:p w14:paraId="189DCABC" w14:textId="63A9BB39" w:rsidR="00801556" w:rsidRPr="00801556" w:rsidRDefault="00801556" w:rsidP="00801556">
      <w:pPr>
        <w:rPr>
          <w:rFonts w:asciiTheme="majorHAnsi" w:hAnsiTheme="majorHAnsi"/>
          <w:sz w:val="22"/>
          <w:szCs w:val="22"/>
        </w:rPr>
      </w:pPr>
      <w:r w:rsidRPr="00801556">
        <w:rPr>
          <w:rFonts w:asciiTheme="majorHAnsi" w:hAnsiTheme="majorHAnsi"/>
          <w:sz w:val="22"/>
          <w:szCs w:val="22"/>
        </w:rPr>
        <w:t xml:space="preserve">Fifth, needs are </w:t>
      </w:r>
      <w:r w:rsidRPr="00801556">
        <w:rPr>
          <w:rFonts w:asciiTheme="majorHAnsi" w:hAnsiTheme="majorHAnsi"/>
          <w:i/>
          <w:sz w:val="22"/>
          <w:szCs w:val="22"/>
        </w:rPr>
        <w:t>cross-generational</w:t>
      </w:r>
      <w:r w:rsidRPr="00801556">
        <w:rPr>
          <w:rFonts w:asciiTheme="majorHAnsi" w:hAnsiTheme="majorHAnsi"/>
          <w:sz w:val="22"/>
          <w:szCs w:val="22"/>
        </w:rPr>
        <w:t xml:space="preserve">. This is of great importance since global warming </w:t>
      </w:r>
      <w:r>
        <w:rPr>
          <w:rFonts w:asciiTheme="majorHAnsi" w:hAnsiTheme="majorHAnsi"/>
          <w:sz w:val="22"/>
          <w:szCs w:val="22"/>
        </w:rPr>
        <w:t>is already imposing</w:t>
      </w:r>
      <w:r w:rsidRPr="00801556">
        <w:rPr>
          <w:rFonts w:asciiTheme="majorHAnsi" w:hAnsiTheme="majorHAnsi"/>
          <w:sz w:val="22"/>
          <w:szCs w:val="22"/>
        </w:rPr>
        <w:t xml:space="preserve"> dilemmas of intergenerational equity. We can assert with much confidence that the basic needs of future generations of humans will be the same as those of present humans. To avoid serious harm and to participate and act within future human societies people will require the same preconditions: not just survival, but health and autonomy. Future people will have needs for affiliation, health, cognitive and emotional expression, understanding and critical thought. Until the genetic make-up of </w:t>
      </w:r>
      <w:r w:rsidRPr="00801556">
        <w:rPr>
          <w:rFonts w:asciiTheme="majorHAnsi" w:hAnsiTheme="majorHAnsi"/>
          <w:i/>
          <w:sz w:val="22"/>
          <w:szCs w:val="22"/>
        </w:rPr>
        <w:t>Homo sapiens</w:t>
      </w:r>
      <w:r w:rsidRPr="00801556">
        <w:rPr>
          <w:rFonts w:asciiTheme="majorHAnsi" w:hAnsiTheme="majorHAnsi"/>
          <w:sz w:val="22"/>
          <w:szCs w:val="22"/>
        </w:rPr>
        <w:t xml:space="preserve"> changes significantly, our successors will need specific amount of the full range of intermediate needs.</w:t>
      </w:r>
    </w:p>
    <w:p w14:paraId="787741B2" w14:textId="77777777" w:rsidR="00801556" w:rsidRPr="00801556" w:rsidRDefault="00801556" w:rsidP="00801556">
      <w:pPr>
        <w:rPr>
          <w:rFonts w:asciiTheme="majorHAnsi" w:hAnsiTheme="majorHAnsi"/>
          <w:sz w:val="22"/>
          <w:szCs w:val="22"/>
        </w:rPr>
      </w:pPr>
    </w:p>
    <w:p w14:paraId="12203ABC" w14:textId="32133147" w:rsidR="00801556" w:rsidRPr="00801556" w:rsidRDefault="00801556" w:rsidP="00801556">
      <w:pPr>
        <w:rPr>
          <w:rFonts w:asciiTheme="majorHAnsi" w:hAnsiTheme="majorHAnsi"/>
          <w:sz w:val="22"/>
          <w:szCs w:val="22"/>
        </w:rPr>
      </w:pPr>
      <w:r w:rsidRPr="00801556">
        <w:rPr>
          <w:rFonts w:asciiTheme="majorHAnsi" w:hAnsiTheme="majorHAnsi"/>
          <w:sz w:val="22"/>
          <w:szCs w:val="22"/>
        </w:rPr>
        <w:t xml:space="preserve">Together, this amounts to a remarkable – and </w:t>
      </w:r>
      <w:proofErr w:type="gramStart"/>
      <w:r w:rsidRPr="00801556">
        <w:rPr>
          <w:rFonts w:asciiTheme="majorHAnsi" w:hAnsiTheme="majorHAnsi"/>
          <w:sz w:val="22"/>
          <w:szCs w:val="22"/>
        </w:rPr>
        <w:t>pretty obvious</w:t>
      </w:r>
      <w:proofErr w:type="gramEnd"/>
      <w:r w:rsidRPr="00801556">
        <w:rPr>
          <w:rFonts w:asciiTheme="majorHAnsi" w:hAnsiTheme="majorHAnsi"/>
          <w:sz w:val="22"/>
          <w:szCs w:val="22"/>
        </w:rPr>
        <w:t xml:space="preserve"> – degree of knowledge about the constituents of future peoples’ wellbeing. Compared to the indeterminacy of future </w:t>
      </w:r>
      <w:r w:rsidRPr="00801556">
        <w:rPr>
          <w:rFonts w:asciiTheme="majorHAnsi" w:hAnsiTheme="majorHAnsi"/>
          <w:sz w:val="22"/>
          <w:szCs w:val="22"/>
        </w:rPr>
        <w:lastRenderedPageBreak/>
        <w:t>generations’ preferences or happiness</w:t>
      </w:r>
      <w:r w:rsidR="006370ED">
        <w:rPr>
          <w:rStyle w:val="FootnoteReference"/>
          <w:rFonts w:asciiTheme="majorHAnsi" w:hAnsiTheme="majorHAnsi"/>
          <w:sz w:val="22"/>
          <w:szCs w:val="22"/>
        </w:rPr>
        <w:footnoteReference w:id="1"/>
      </w:r>
      <w:r w:rsidRPr="00801556">
        <w:rPr>
          <w:rFonts w:asciiTheme="majorHAnsi" w:hAnsiTheme="majorHAnsi"/>
          <w:sz w:val="22"/>
          <w:szCs w:val="22"/>
        </w:rPr>
        <w:t xml:space="preserve"> a theory of need provides some firm foundations on which to build sustainability targets for public policy</w:t>
      </w:r>
      <w:r w:rsidR="00AB3020">
        <w:rPr>
          <w:rFonts w:asciiTheme="majorHAnsi" w:hAnsiTheme="majorHAnsi"/>
          <w:sz w:val="22"/>
          <w:szCs w:val="22"/>
        </w:rPr>
        <w:t xml:space="preserve"> (Gough 2017)</w:t>
      </w:r>
      <w:r w:rsidRPr="00801556">
        <w:rPr>
          <w:rFonts w:asciiTheme="majorHAnsi" w:hAnsiTheme="majorHAnsi"/>
          <w:sz w:val="22"/>
          <w:szCs w:val="22"/>
        </w:rPr>
        <w:t xml:space="preserve">. The abilities to provide these components of objective welfare should be made available to future generations. In O’Neill’s </w:t>
      </w:r>
      <w:r w:rsidRPr="00801556">
        <w:rPr>
          <w:rFonts w:asciiTheme="majorHAnsi" w:hAnsiTheme="majorHAnsi"/>
          <w:sz w:val="22"/>
          <w:szCs w:val="22"/>
        </w:rPr>
        <w:fldChar w:fldCharType="begin"/>
      </w:r>
      <w:r w:rsidRPr="00801556">
        <w:rPr>
          <w:rFonts w:asciiTheme="majorHAnsi" w:hAnsiTheme="majorHAnsi"/>
          <w:sz w:val="22"/>
          <w:szCs w:val="22"/>
        </w:rPr>
        <w:instrText xml:space="preserve"> ADDIN ZOTERO_ITEM CSL_CITATION {"citationID":"NX0AOP7F","properties":{"formattedCitation":"(2011, p. 33)","plainCitation":"(2011, p. 33)"},"citationItems":[{"id":3992,"uris":["http://zotero.org/groups/434056/items/3IKKWUFQ"],"uri":["http://zotero.org/groups/434056/items/3IKKWUFQ"],"itemData":{"id":3992,"type":"chapter","title":"The overshadowing of needs","container-title":"Sustainable Development","publisher":"Routledge","publisher-place":"London","page":"25-43","source":"Open WorldCat","event-place":"London","ISBN":"978-0-415-58652-8","language":"English","author":[{"family":"O'Neill","given":"John"}],"editor":[{"family":"Rauschmayer","given":"Felix"},{"family":"Omann","given":"Ines"},{"family":"Frühmann","given":"Johannes"}],"issued":{"date-parts":[["2011"]]}},"locator":"33","label":"page","suppress-author":true}],"schema":"https://github.com/citation-style-language/schema/raw/master/csl-citation.json"} </w:instrText>
      </w:r>
      <w:r w:rsidRPr="00801556">
        <w:rPr>
          <w:rFonts w:asciiTheme="majorHAnsi" w:hAnsiTheme="majorHAnsi"/>
          <w:sz w:val="22"/>
          <w:szCs w:val="22"/>
        </w:rPr>
        <w:fldChar w:fldCharType="separate"/>
      </w:r>
      <w:r w:rsidRPr="00801556">
        <w:rPr>
          <w:rFonts w:asciiTheme="majorHAnsi" w:hAnsiTheme="majorHAnsi"/>
          <w:sz w:val="22"/>
          <w:szCs w:val="22"/>
        </w:rPr>
        <w:t>(2011, p. 33)</w:t>
      </w:r>
      <w:r w:rsidRPr="00801556">
        <w:rPr>
          <w:rFonts w:asciiTheme="majorHAnsi" w:hAnsiTheme="majorHAnsi"/>
          <w:sz w:val="22"/>
          <w:szCs w:val="22"/>
        </w:rPr>
        <w:fldChar w:fldCharType="end"/>
      </w:r>
      <w:r w:rsidRPr="00801556">
        <w:rPr>
          <w:rFonts w:asciiTheme="majorHAnsi" w:hAnsiTheme="majorHAnsi"/>
          <w:sz w:val="22"/>
          <w:szCs w:val="22"/>
        </w:rPr>
        <w:t xml:space="preserve"> words: ‘Each generation needs to pass down the conditions for livelihood and good health, for social affiliation, for the development of capacities for practical reasoning, for engaging with the wider natural world and so on’. </w:t>
      </w:r>
    </w:p>
    <w:p w14:paraId="7979F584" w14:textId="77777777" w:rsidR="00801556" w:rsidRPr="00801556" w:rsidRDefault="00801556" w:rsidP="00801556">
      <w:pPr>
        <w:rPr>
          <w:rFonts w:asciiTheme="majorHAnsi" w:hAnsiTheme="majorHAnsi"/>
          <w:sz w:val="22"/>
          <w:szCs w:val="22"/>
        </w:rPr>
      </w:pPr>
    </w:p>
    <w:p w14:paraId="4C2377BB" w14:textId="77777777" w:rsidR="00844690" w:rsidRDefault="00801556" w:rsidP="003253F5">
      <w:pPr>
        <w:rPr>
          <w:rFonts w:asciiTheme="majorHAnsi" w:hAnsiTheme="majorHAnsi"/>
          <w:sz w:val="22"/>
          <w:szCs w:val="22"/>
        </w:rPr>
      </w:pPr>
      <w:r w:rsidRPr="00801556">
        <w:rPr>
          <w:rFonts w:asciiTheme="majorHAnsi" w:hAnsiTheme="majorHAnsi"/>
          <w:sz w:val="22"/>
          <w:szCs w:val="22"/>
        </w:rPr>
        <w:t xml:space="preserve">Finally, human needs have a sound ethical grounding that preferences do not: they come along with claims of justice and equity in tow. </w:t>
      </w:r>
      <w:r w:rsidR="0088183B">
        <w:rPr>
          <w:rFonts w:asciiTheme="majorHAnsi" w:hAnsiTheme="majorHAnsi"/>
          <w:sz w:val="22"/>
          <w:szCs w:val="22"/>
        </w:rPr>
        <w:t xml:space="preserve">As Henry </w:t>
      </w:r>
      <w:r w:rsidR="00B21A9F">
        <w:rPr>
          <w:rFonts w:asciiTheme="majorHAnsi" w:hAnsiTheme="majorHAnsi"/>
          <w:sz w:val="22"/>
          <w:szCs w:val="22"/>
        </w:rPr>
        <w:t>Shue (1993: 55)</w:t>
      </w:r>
      <w:r w:rsidR="0088183B">
        <w:rPr>
          <w:rFonts w:asciiTheme="majorHAnsi" w:hAnsiTheme="majorHAnsi"/>
          <w:sz w:val="22"/>
          <w:szCs w:val="22"/>
        </w:rPr>
        <w:t xml:space="preserve"> writes</w:t>
      </w:r>
      <w:r w:rsidR="00B21A9F">
        <w:rPr>
          <w:rFonts w:asciiTheme="majorHAnsi" w:hAnsiTheme="majorHAnsi"/>
          <w:sz w:val="22"/>
          <w:szCs w:val="22"/>
        </w:rPr>
        <w:t xml:space="preserve">: </w:t>
      </w:r>
      <w:r w:rsidR="00B21A9F" w:rsidRPr="00B21A9F">
        <w:rPr>
          <w:rFonts w:asciiTheme="majorHAnsi" w:hAnsiTheme="majorHAnsi"/>
          <w:sz w:val="22"/>
          <w:szCs w:val="22"/>
        </w:rPr>
        <w:t xml:space="preserve">‘For standard economic analysis everything is a preference: the epicure’s wish for a little more seasoning, the starving child’s wish for a little water, the collector’s wish for one more painting, and the homeless person’s wish for privacy and warmth, all are </w:t>
      </w:r>
      <w:proofErr w:type="gramStart"/>
      <w:r w:rsidR="00B21A9F" w:rsidRPr="00B21A9F">
        <w:rPr>
          <w:rFonts w:asciiTheme="majorHAnsi" w:hAnsiTheme="majorHAnsi"/>
          <w:sz w:val="22"/>
          <w:szCs w:val="22"/>
        </w:rPr>
        <w:t>preferences</w:t>
      </w:r>
      <w:r w:rsidR="0088183B">
        <w:rPr>
          <w:rFonts w:asciiTheme="majorHAnsi" w:hAnsiTheme="majorHAnsi"/>
          <w:sz w:val="22"/>
          <w:szCs w:val="22"/>
        </w:rPr>
        <w:t>’</w:t>
      </w:r>
      <w:proofErr w:type="gramEnd"/>
      <w:r w:rsidR="00B21A9F">
        <w:rPr>
          <w:rFonts w:asciiTheme="majorHAnsi" w:hAnsiTheme="majorHAnsi"/>
          <w:sz w:val="22"/>
          <w:szCs w:val="22"/>
        </w:rPr>
        <w:t xml:space="preserve">. </w:t>
      </w:r>
      <w:r w:rsidRPr="00801556">
        <w:rPr>
          <w:rFonts w:asciiTheme="majorHAnsi" w:hAnsiTheme="majorHAnsi"/>
          <w:sz w:val="22"/>
          <w:szCs w:val="22"/>
        </w:rPr>
        <w:t>Universal needs</w:t>
      </w:r>
      <w:r w:rsidRPr="00801556">
        <w:rPr>
          <w:rFonts w:asciiTheme="majorHAnsi" w:hAnsiTheme="majorHAnsi"/>
          <w:bCs/>
          <w:iCs/>
          <w:sz w:val="22"/>
          <w:szCs w:val="22"/>
        </w:rPr>
        <w:t xml:space="preserve"> imply ethical obligations on individuals and claims of justice - universal rights and obligations - on social institutions. An important corollary of the moral import of human need is that meeting needs should be given priority over meeting wants, whenever the two conflict or if resources are scarce</w:t>
      </w:r>
      <w:r w:rsidRPr="00472249">
        <w:rPr>
          <w:rFonts w:asciiTheme="majorHAnsi" w:hAnsiTheme="majorHAnsi"/>
          <w:bCs/>
          <w:iCs/>
          <w:sz w:val="22"/>
          <w:szCs w:val="22"/>
        </w:rPr>
        <w:t xml:space="preserve">. </w:t>
      </w:r>
      <w:r w:rsidR="00AB3020" w:rsidRPr="00472249">
        <w:rPr>
          <w:rFonts w:asciiTheme="majorHAnsi" w:hAnsiTheme="majorHAnsi"/>
          <w:bCs/>
          <w:iCs/>
          <w:sz w:val="22"/>
          <w:szCs w:val="22"/>
        </w:rPr>
        <w:t>It is important to stress that this does not amount to a rejection of all preferences, whatever that would mean. It is a critique of a moral framework in which all preferences are considered equally valid and ascribed the same normative status.</w:t>
      </w:r>
      <w:r w:rsidR="00AB3020" w:rsidRPr="00472249">
        <w:rPr>
          <w:rStyle w:val="FootnoteReference"/>
          <w:rFonts w:asciiTheme="majorHAnsi" w:hAnsiTheme="majorHAnsi"/>
          <w:bCs/>
          <w:iCs/>
          <w:sz w:val="22"/>
          <w:szCs w:val="22"/>
        </w:rPr>
        <w:footnoteReference w:id="2"/>
      </w:r>
      <w:r w:rsidR="003253F5">
        <w:rPr>
          <w:rFonts w:asciiTheme="majorHAnsi" w:hAnsiTheme="majorHAnsi"/>
          <w:sz w:val="22"/>
          <w:szCs w:val="22"/>
        </w:rPr>
        <w:t xml:space="preserve"> </w:t>
      </w:r>
    </w:p>
    <w:p w14:paraId="4B12E11E" w14:textId="77777777" w:rsidR="00844690" w:rsidRDefault="00844690" w:rsidP="003253F5">
      <w:pPr>
        <w:rPr>
          <w:rFonts w:asciiTheme="majorHAnsi" w:hAnsiTheme="majorHAnsi"/>
          <w:sz w:val="22"/>
          <w:szCs w:val="22"/>
        </w:rPr>
      </w:pPr>
    </w:p>
    <w:p w14:paraId="578CBC78" w14:textId="07B5232B" w:rsidR="00562947" w:rsidRPr="003253F5" w:rsidRDefault="003253F5" w:rsidP="003253F5">
      <w:pPr>
        <w:rPr>
          <w:rFonts w:asciiTheme="majorHAnsi" w:hAnsiTheme="majorHAnsi"/>
          <w:b/>
          <w:sz w:val="22"/>
          <w:szCs w:val="22"/>
          <w:lang w:val="en-US"/>
        </w:rPr>
      </w:pPr>
      <w:r>
        <w:rPr>
          <w:rFonts w:asciiTheme="majorHAnsi" w:hAnsiTheme="majorHAnsi"/>
          <w:sz w:val="22"/>
          <w:szCs w:val="22"/>
        </w:rPr>
        <w:t>In assessing need theory</w:t>
      </w:r>
      <w:r w:rsidR="00562947" w:rsidRPr="00B17442">
        <w:rPr>
          <w:rFonts w:asciiTheme="majorHAnsi" w:hAnsiTheme="majorHAnsi"/>
          <w:sz w:val="22"/>
          <w:szCs w:val="22"/>
          <w:lang w:val="en-US"/>
        </w:rPr>
        <w:t xml:space="preserve"> Gillian Brock (2018</w:t>
      </w:r>
      <w:r w:rsidR="00862CD1">
        <w:rPr>
          <w:rFonts w:asciiTheme="majorHAnsi" w:hAnsiTheme="majorHAnsi"/>
          <w:sz w:val="22"/>
          <w:szCs w:val="22"/>
          <w:lang w:val="en-US"/>
        </w:rPr>
        <w:t>: 21</w:t>
      </w:r>
      <w:r w:rsidR="00562947" w:rsidRPr="00B17442">
        <w:rPr>
          <w:rFonts w:asciiTheme="majorHAnsi" w:hAnsiTheme="majorHAnsi"/>
          <w:sz w:val="22"/>
          <w:szCs w:val="22"/>
          <w:lang w:val="en-US"/>
        </w:rPr>
        <w:t xml:space="preserve">) </w:t>
      </w:r>
      <w:r>
        <w:rPr>
          <w:rFonts w:asciiTheme="majorHAnsi" w:hAnsiTheme="majorHAnsi"/>
          <w:sz w:val="22"/>
          <w:szCs w:val="22"/>
          <w:lang w:val="en-US"/>
        </w:rPr>
        <w:t xml:space="preserve">concludes </w:t>
      </w:r>
      <w:r w:rsidRPr="003253F5">
        <w:rPr>
          <w:rFonts w:asciiTheme="majorHAnsi" w:hAnsiTheme="majorHAnsi"/>
          <w:sz w:val="22"/>
          <w:szCs w:val="22"/>
          <w:lang w:val="en-US"/>
        </w:rPr>
        <w:t>‘</w:t>
      </w:r>
      <w:r w:rsidR="00562947" w:rsidRPr="003253F5">
        <w:rPr>
          <w:rFonts w:asciiTheme="majorHAnsi" w:hAnsiTheme="majorHAnsi"/>
          <w:sz w:val="22"/>
          <w:szCs w:val="22"/>
          <w:lang w:val="en-US"/>
        </w:rPr>
        <w:t xml:space="preserve">There is essential work that it does </w:t>
      </w:r>
      <w:proofErr w:type="gramStart"/>
      <w:r w:rsidR="00562947" w:rsidRPr="003253F5">
        <w:rPr>
          <w:rFonts w:asciiTheme="majorHAnsi" w:hAnsiTheme="majorHAnsi"/>
          <w:sz w:val="22"/>
          <w:szCs w:val="22"/>
          <w:lang w:val="en-US"/>
        </w:rPr>
        <w:t>well</w:t>
      </w:r>
      <w:proofErr w:type="gramEnd"/>
      <w:r w:rsidR="00562947" w:rsidRPr="003253F5">
        <w:rPr>
          <w:rFonts w:asciiTheme="majorHAnsi" w:hAnsiTheme="majorHAnsi"/>
          <w:sz w:val="22"/>
          <w:szCs w:val="22"/>
          <w:lang w:val="en-US"/>
        </w:rPr>
        <w:t xml:space="preserve"> and no other concept does better</w:t>
      </w:r>
      <w:r>
        <w:rPr>
          <w:rFonts w:asciiTheme="majorHAnsi" w:hAnsiTheme="majorHAnsi"/>
          <w:sz w:val="22"/>
          <w:szCs w:val="22"/>
          <w:lang w:val="en-US"/>
        </w:rPr>
        <w:t>’</w:t>
      </w:r>
      <w:r w:rsidR="00876280" w:rsidRPr="003253F5">
        <w:rPr>
          <w:rFonts w:asciiTheme="majorHAnsi" w:hAnsiTheme="majorHAnsi"/>
          <w:sz w:val="22"/>
          <w:szCs w:val="22"/>
          <w:lang w:val="en-US"/>
        </w:rPr>
        <w:t>.</w:t>
      </w:r>
    </w:p>
    <w:p w14:paraId="466EE358" w14:textId="77777777" w:rsidR="003D26D6" w:rsidRDefault="003D26D6" w:rsidP="00D54B5B">
      <w:pPr>
        <w:rPr>
          <w:rFonts w:asciiTheme="majorHAnsi" w:hAnsiTheme="majorHAnsi"/>
          <w:sz w:val="22"/>
          <w:szCs w:val="22"/>
        </w:rPr>
      </w:pPr>
    </w:p>
    <w:p w14:paraId="70D55CB1" w14:textId="1F72E50F" w:rsidR="00024A69" w:rsidRDefault="00D35B3D" w:rsidP="000979A9">
      <w:pPr>
        <w:pStyle w:val="Heading2"/>
      </w:pPr>
      <w:r>
        <w:t xml:space="preserve">4. </w:t>
      </w:r>
      <w:r w:rsidR="00E32A8F">
        <w:t>S</w:t>
      </w:r>
      <w:r w:rsidR="000979A9">
        <w:t>ufficiency in the Anthropocene</w:t>
      </w:r>
      <w:r w:rsidR="00E81F20">
        <w:t>: boundaries and ceilings</w:t>
      </w:r>
    </w:p>
    <w:p w14:paraId="28A72D5C" w14:textId="77777777" w:rsidR="000979A9" w:rsidRDefault="000979A9" w:rsidP="00024A69">
      <w:pPr>
        <w:rPr>
          <w:rFonts w:asciiTheme="majorHAnsi" w:hAnsiTheme="majorHAnsi"/>
          <w:sz w:val="22"/>
          <w:szCs w:val="22"/>
        </w:rPr>
      </w:pPr>
    </w:p>
    <w:p w14:paraId="1B5B586E" w14:textId="1D9AC1E7" w:rsidR="0088183B" w:rsidRDefault="00844690" w:rsidP="00844690">
      <w:pPr>
        <w:pStyle w:val="Default"/>
        <w:rPr>
          <w:rFonts w:asciiTheme="majorHAnsi" w:hAnsiTheme="majorHAnsi"/>
          <w:sz w:val="22"/>
          <w:szCs w:val="22"/>
        </w:rPr>
      </w:pPr>
      <w:r>
        <w:rPr>
          <w:rFonts w:asciiTheme="majorHAnsi" w:hAnsiTheme="majorHAnsi"/>
          <w:sz w:val="22"/>
          <w:szCs w:val="22"/>
          <w:lang w:val="en-GB"/>
        </w:rPr>
        <w:t xml:space="preserve">A </w:t>
      </w:r>
      <w:r w:rsidRPr="00844690">
        <w:rPr>
          <w:rFonts w:asciiTheme="majorHAnsi" w:hAnsiTheme="majorHAnsi"/>
          <w:sz w:val="22"/>
          <w:szCs w:val="22"/>
          <w:lang w:val="en-GB"/>
        </w:rPr>
        <w:t xml:space="preserve">central theme </w:t>
      </w:r>
      <w:r>
        <w:rPr>
          <w:rFonts w:asciiTheme="majorHAnsi" w:hAnsiTheme="majorHAnsi"/>
          <w:sz w:val="22"/>
          <w:szCs w:val="22"/>
          <w:lang w:val="en-GB"/>
        </w:rPr>
        <w:t>of</w:t>
      </w:r>
      <w:r w:rsidRPr="00844690">
        <w:rPr>
          <w:rFonts w:asciiTheme="majorHAnsi" w:hAnsiTheme="majorHAnsi"/>
          <w:sz w:val="22"/>
          <w:szCs w:val="22"/>
          <w:lang w:val="en-GB"/>
        </w:rPr>
        <w:t xml:space="preserve"> my book (Gough 2017)</w:t>
      </w:r>
      <w:r>
        <w:rPr>
          <w:rFonts w:asciiTheme="majorHAnsi" w:hAnsiTheme="majorHAnsi"/>
          <w:sz w:val="22"/>
          <w:szCs w:val="22"/>
          <w:lang w:val="en-GB"/>
        </w:rPr>
        <w:t xml:space="preserve"> was that</w:t>
      </w:r>
      <w:r w:rsidRPr="00844690">
        <w:rPr>
          <w:rFonts w:asciiTheme="majorHAnsi" w:hAnsiTheme="majorHAnsi"/>
          <w:sz w:val="22"/>
          <w:szCs w:val="22"/>
          <w:lang w:val="en-GB"/>
        </w:rPr>
        <w:t xml:space="preserve"> In the Anthropocene</w:t>
      </w:r>
      <w:r>
        <w:rPr>
          <w:rFonts w:asciiTheme="majorHAnsi" w:hAnsiTheme="majorHAnsi"/>
          <w:sz w:val="22"/>
          <w:szCs w:val="22"/>
          <w:lang w:val="en-GB"/>
        </w:rPr>
        <w:t xml:space="preserve"> </w:t>
      </w:r>
      <w:r w:rsidRPr="00844690">
        <w:rPr>
          <w:rFonts w:asciiTheme="majorHAnsi" w:hAnsiTheme="majorHAnsi"/>
          <w:sz w:val="22"/>
          <w:szCs w:val="22"/>
          <w:lang w:val="en-GB"/>
        </w:rPr>
        <w:t xml:space="preserve">meeting people’s basic needs should be the </w:t>
      </w:r>
      <w:proofErr w:type="gramStart"/>
      <w:r w:rsidRPr="00844690">
        <w:rPr>
          <w:rFonts w:asciiTheme="majorHAnsi" w:hAnsiTheme="majorHAnsi"/>
          <w:sz w:val="22"/>
          <w:szCs w:val="22"/>
          <w:lang w:val="en-GB"/>
        </w:rPr>
        <w:t>first priority</w:t>
      </w:r>
      <w:proofErr w:type="gramEnd"/>
      <w:r>
        <w:rPr>
          <w:rFonts w:asciiTheme="majorHAnsi" w:hAnsiTheme="majorHAnsi"/>
          <w:sz w:val="22"/>
          <w:szCs w:val="22"/>
          <w:lang w:val="en-GB"/>
        </w:rPr>
        <w:t xml:space="preserve"> </w:t>
      </w:r>
      <w:r w:rsidRPr="00844690">
        <w:rPr>
          <w:rFonts w:asciiTheme="majorHAnsi" w:hAnsiTheme="majorHAnsi"/>
          <w:sz w:val="22"/>
          <w:szCs w:val="22"/>
          <w:lang w:val="en-GB"/>
        </w:rPr>
        <w:t>of justice</w:t>
      </w:r>
      <w:r>
        <w:rPr>
          <w:rFonts w:asciiTheme="majorHAnsi" w:hAnsiTheme="majorHAnsi"/>
          <w:sz w:val="22"/>
          <w:szCs w:val="22"/>
          <w:lang w:val="en-GB"/>
        </w:rPr>
        <w:t xml:space="preserve">. </w:t>
      </w:r>
      <w:r w:rsidR="0088183B">
        <w:rPr>
          <w:rFonts w:asciiTheme="majorHAnsi" w:hAnsiTheme="majorHAnsi"/>
          <w:sz w:val="22"/>
          <w:szCs w:val="22"/>
        </w:rPr>
        <w:t>Human need theory and allied concepts provide</w:t>
      </w:r>
      <w:r w:rsidR="00FD76FD">
        <w:rPr>
          <w:rFonts w:asciiTheme="majorHAnsi" w:hAnsiTheme="majorHAnsi"/>
          <w:sz w:val="22"/>
          <w:szCs w:val="22"/>
        </w:rPr>
        <w:t xml:space="preserve"> the tools to define</w:t>
      </w:r>
      <w:r w:rsidR="008C5FBC">
        <w:rPr>
          <w:rFonts w:asciiTheme="majorHAnsi" w:hAnsiTheme="majorHAnsi"/>
          <w:sz w:val="22"/>
          <w:szCs w:val="22"/>
        </w:rPr>
        <w:t xml:space="preserve"> </w:t>
      </w:r>
      <w:r w:rsidR="008C5FBC" w:rsidRPr="008C5FBC">
        <w:rPr>
          <w:rFonts w:asciiTheme="majorHAnsi" w:hAnsiTheme="majorHAnsi"/>
          <w:i/>
          <w:sz w:val="22"/>
          <w:szCs w:val="22"/>
        </w:rPr>
        <w:t>floors</w:t>
      </w:r>
      <w:r w:rsidR="008C5FBC">
        <w:rPr>
          <w:rFonts w:asciiTheme="majorHAnsi" w:hAnsiTheme="majorHAnsi"/>
          <w:sz w:val="22"/>
          <w:szCs w:val="22"/>
        </w:rPr>
        <w:t xml:space="preserve"> - minimum standards of necessities</w:t>
      </w:r>
      <w:r w:rsidR="0088183B">
        <w:rPr>
          <w:rFonts w:asciiTheme="majorHAnsi" w:hAnsiTheme="majorHAnsi"/>
          <w:sz w:val="22"/>
          <w:szCs w:val="22"/>
        </w:rPr>
        <w:t xml:space="preserve">. </w:t>
      </w:r>
      <w:r>
        <w:rPr>
          <w:rFonts w:asciiTheme="majorHAnsi" w:hAnsiTheme="majorHAnsi"/>
          <w:sz w:val="22"/>
          <w:szCs w:val="22"/>
        </w:rPr>
        <w:t xml:space="preserve">But more needs to be said about </w:t>
      </w:r>
      <w:r w:rsidRPr="00844690">
        <w:rPr>
          <w:rFonts w:asciiTheme="majorHAnsi" w:hAnsiTheme="majorHAnsi"/>
          <w:i/>
          <w:iCs/>
          <w:sz w:val="22"/>
          <w:szCs w:val="22"/>
        </w:rPr>
        <w:t>ceilings</w:t>
      </w:r>
      <w:r>
        <w:rPr>
          <w:rFonts w:asciiTheme="majorHAnsi" w:hAnsiTheme="majorHAnsi"/>
          <w:sz w:val="22"/>
          <w:szCs w:val="22"/>
        </w:rPr>
        <w:t>. To do so we turn to</w:t>
      </w:r>
      <w:r w:rsidR="0088183B">
        <w:rPr>
          <w:rFonts w:asciiTheme="majorHAnsi" w:hAnsiTheme="majorHAnsi"/>
          <w:sz w:val="22"/>
          <w:szCs w:val="22"/>
        </w:rPr>
        <w:t xml:space="preserve"> t</w:t>
      </w:r>
      <w:r w:rsidR="0088183B" w:rsidRPr="00821482">
        <w:rPr>
          <w:rFonts w:asciiTheme="majorHAnsi" w:hAnsiTheme="majorHAnsi"/>
          <w:sz w:val="22"/>
          <w:szCs w:val="22"/>
        </w:rPr>
        <w:t xml:space="preserve">he science of entropy, finitude, ecological </w:t>
      </w:r>
      <w:proofErr w:type="gramStart"/>
      <w:r w:rsidR="0088183B" w:rsidRPr="00821482">
        <w:rPr>
          <w:rFonts w:asciiTheme="majorHAnsi" w:hAnsiTheme="majorHAnsi"/>
          <w:sz w:val="22"/>
          <w:szCs w:val="22"/>
        </w:rPr>
        <w:t>interdependence</w:t>
      </w:r>
      <w:proofErr w:type="gramEnd"/>
      <w:r w:rsidR="0088183B" w:rsidRPr="00821482">
        <w:rPr>
          <w:rFonts w:asciiTheme="majorHAnsi" w:hAnsiTheme="majorHAnsi"/>
          <w:sz w:val="22"/>
          <w:szCs w:val="22"/>
        </w:rPr>
        <w:t xml:space="preserve"> </w:t>
      </w:r>
      <w:r>
        <w:rPr>
          <w:rFonts w:asciiTheme="majorHAnsi" w:hAnsiTheme="majorHAnsi"/>
          <w:sz w:val="22"/>
          <w:szCs w:val="22"/>
        </w:rPr>
        <w:t xml:space="preserve">and </w:t>
      </w:r>
      <w:r w:rsidR="0088183B" w:rsidRPr="00821482">
        <w:rPr>
          <w:rFonts w:asciiTheme="majorHAnsi" w:hAnsiTheme="majorHAnsi"/>
          <w:sz w:val="22"/>
          <w:szCs w:val="22"/>
        </w:rPr>
        <w:t xml:space="preserve">planetary </w:t>
      </w:r>
      <w:r w:rsidR="0088183B">
        <w:rPr>
          <w:rFonts w:asciiTheme="majorHAnsi" w:hAnsiTheme="majorHAnsi"/>
          <w:sz w:val="22"/>
          <w:szCs w:val="22"/>
        </w:rPr>
        <w:t xml:space="preserve">biophysical </w:t>
      </w:r>
      <w:r w:rsidR="0088183B" w:rsidRPr="00821482">
        <w:rPr>
          <w:rFonts w:asciiTheme="majorHAnsi" w:hAnsiTheme="majorHAnsi"/>
          <w:sz w:val="22"/>
          <w:szCs w:val="22"/>
        </w:rPr>
        <w:t>limits.</w:t>
      </w:r>
      <w:r w:rsidR="0088183B">
        <w:rPr>
          <w:rFonts w:asciiTheme="majorHAnsi" w:hAnsiTheme="majorHAnsi"/>
          <w:sz w:val="22"/>
          <w:szCs w:val="22"/>
        </w:rPr>
        <w:t xml:space="preserve"> </w:t>
      </w:r>
    </w:p>
    <w:p w14:paraId="1A5C40EA" w14:textId="77777777" w:rsidR="0088183B" w:rsidRDefault="0088183B" w:rsidP="0088183B">
      <w:pPr>
        <w:rPr>
          <w:rFonts w:asciiTheme="majorHAnsi" w:hAnsiTheme="majorHAnsi"/>
          <w:sz w:val="22"/>
          <w:szCs w:val="22"/>
          <w:lang w:val="en-US"/>
        </w:rPr>
      </w:pPr>
    </w:p>
    <w:p w14:paraId="154F7192" w14:textId="77D9337E" w:rsidR="00844690" w:rsidRDefault="00322361" w:rsidP="00844690">
      <w:pPr>
        <w:rPr>
          <w:rFonts w:asciiTheme="majorHAnsi" w:hAnsiTheme="majorHAnsi" w:cs="Times New Roman"/>
          <w:sz w:val="22"/>
          <w:szCs w:val="22"/>
          <w:lang w:val="en-US"/>
        </w:rPr>
      </w:pPr>
      <w:r>
        <w:rPr>
          <w:rFonts w:asciiTheme="majorHAnsi" w:hAnsiTheme="majorHAnsi"/>
          <w:sz w:val="22"/>
          <w:szCs w:val="22"/>
        </w:rPr>
        <w:t>H</w:t>
      </w:r>
      <w:r w:rsidR="00024A69">
        <w:rPr>
          <w:rFonts w:asciiTheme="majorHAnsi" w:hAnsiTheme="majorHAnsi"/>
          <w:sz w:val="22"/>
          <w:szCs w:val="22"/>
        </w:rPr>
        <w:t xml:space="preserve">uman needs </w:t>
      </w:r>
      <w:r>
        <w:rPr>
          <w:rFonts w:asciiTheme="majorHAnsi" w:hAnsiTheme="majorHAnsi"/>
          <w:sz w:val="22"/>
          <w:szCs w:val="22"/>
        </w:rPr>
        <w:t>should be met</w:t>
      </w:r>
      <w:r w:rsidR="00024A69" w:rsidRPr="003657B5">
        <w:rPr>
          <w:rFonts w:asciiTheme="majorHAnsi" w:hAnsiTheme="majorHAnsi"/>
          <w:sz w:val="22"/>
          <w:szCs w:val="22"/>
        </w:rPr>
        <w:t xml:space="preserve"> for all peoples now without compromising the</w:t>
      </w:r>
      <w:r>
        <w:rPr>
          <w:rFonts w:asciiTheme="majorHAnsi" w:hAnsiTheme="majorHAnsi"/>
          <w:sz w:val="22"/>
          <w:szCs w:val="22"/>
        </w:rPr>
        <w:t xml:space="preserve">ir </w:t>
      </w:r>
      <w:r w:rsidR="00966398">
        <w:rPr>
          <w:rFonts w:asciiTheme="majorHAnsi" w:hAnsiTheme="majorHAnsi"/>
          <w:sz w:val="22"/>
          <w:szCs w:val="22"/>
        </w:rPr>
        <w:t>achievement</w:t>
      </w:r>
      <w:r w:rsidR="00024A69" w:rsidRPr="003657B5">
        <w:rPr>
          <w:rFonts w:asciiTheme="majorHAnsi" w:hAnsiTheme="majorHAnsi"/>
          <w:sz w:val="22"/>
          <w:szCs w:val="22"/>
        </w:rPr>
        <w:t xml:space="preserve"> by future</w:t>
      </w:r>
      <w:r w:rsidR="00024A69">
        <w:rPr>
          <w:rFonts w:asciiTheme="majorHAnsi" w:hAnsiTheme="majorHAnsi"/>
          <w:sz w:val="22"/>
          <w:szCs w:val="22"/>
        </w:rPr>
        <w:t xml:space="preserve"> </w:t>
      </w:r>
      <w:r w:rsidR="00024A69" w:rsidRPr="003657B5">
        <w:rPr>
          <w:rFonts w:asciiTheme="majorHAnsi" w:hAnsiTheme="majorHAnsi"/>
          <w:sz w:val="22"/>
          <w:szCs w:val="22"/>
        </w:rPr>
        <w:t xml:space="preserve">generations. </w:t>
      </w:r>
      <w:r w:rsidR="00DE2E56">
        <w:rPr>
          <w:rFonts w:asciiTheme="majorHAnsi" w:hAnsiTheme="majorHAnsi"/>
          <w:sz w:val="22"/>
          <w:szCs w:val="22"/>
        </w:rPr>
        <w:t>The definition</w:t>
      </w:r>
      <w:r w:rsidR="00B55F8D">
        <w:rPr>
          <w:rFonts w:asciiTheme="majorHAnsi" w:hAnsiTheme="majorHAnsi"/>
          <w:sz w:val="22"/>
          <w:szCs w:val="22"/>
        </w:rPr>
        <w:t xml:space="preserve"> of the Brundtland Report remains relevant: ‘</w:t>
      </w:r>
      <w:r w:rsidR="00B55F8D" w:rsidRPr="00B55F8D">
        <w:rPr>
          <w:rFonts w:asciiTheme="majorHAnsi" w:hAnsiTheme="majorHAnsi"/>
          <w:sz w:val="22"/>
          <w:szCs w:val="22"/>
        </w:rPr>
        <w:t>Sustainable development is development that meets the needs of the present without compromising the ability of future generations to meet their own needs</w:t>
      </w:r>
      <w:r w:rsidR="00B55F8D">
        <w:rPr>
          <w:rFonts w:asciiTheme="majorHAnsi" w:hAnsiTheme="majorHAnsi"/>
          <w:sz w:val="22"/>
          <w:szCs w:val="22"/>
        </w:rPr>
        <w:t xml:space="preserve">’ </w:t>
      </w:r>
      <w:r w:rsidR="00B55F8D" w:rsidRPr="00B55F8D">
        <w:rPr>
          <w:rFonts w:asciiTheme="majorHAnsi" w:hAnsiTheme="majorHAnsi"/>
          <w:sz w:val="22"/>
          <w:szCs w:val="22"/>
        </w:rPr>
        <w:t>(Brundtland Report, WCED 1987: 43)</w:t>
      </w:r>
      <w:r w:rsidR="00B55F8D">
        <w:rPr>
          <w:rFonts w:asciiTheme="majorHAnsi" w:hAnsiTheme="majorHAnsi"/>
          <w:sz w:val="22"/>
          <w:szCs w:val="22"/>
        </w:rPr>
        <w:t xml:space="preserve">. </w:t>
      </w:r>
      <w:r>
        <w:rPr>
          <w:rFonts w:asciiTheme="majorHAnsi" w:hAnsiTheme="majorHAnsi"/>
          <w:sz w:val="22"/>
          <w:szCs w:val="22"/>
        </w:rPr>
        <w:t>In the era of the Anthropocene</w:t>
      </w:r>
      <w:r w:rsidR="00966398">
        <w:rPr>
          <w:rFonts w:asciiTheme="majorHAnsi" w:hAnsiTheme="majorHAnsi"/>
          <w:sz w:val="22"/>
          <w:szCs w:val="22"/>
        </w:rPr>
        <w:t xml:space="preserve"> this second form of </w:t>
      </w:r>
      <w:proofErr w:type="spellStart"/>
      <w:r w:rsidR="00966398">
        <w:rPr>
          <w:rFonts w:asciiTheme="majorHAnsi" w:hAnsiTheme="majorHAnsi"/>
          <w:sz w:val="22"/>
          <w:szCs w:val="22"/>
        </w:rPr>
        <w:t>universalis</w:t>
      </w:r>
      <w:r>
        <w:rPr>
          <w:rFonts w:asciiTheme="majorHAnsi" w:hAnsiTheme="majorHAnsi"/>
          <w:sz w:val="22"/>
          <w:szCs w:val="22"/>
        </w:rPr>
        <w:t>ability</w:t>
      </w:r>
      <w:proofErr w:type="spellEnd"/>
      <w:r>
        <w:rPr>
          <w:rFonts w:asciiTheme="majorHAnsi" w:hAnsiTheme="majorHAnsi"/>
          <w:sz w:val="22"/>
          <w:szCs w:val="22"/>
        </w:rPr>
        <w:t xml:space="preserve"> – across generations – begins to bite. We will need to pursue the sufficiency </w:t>
      </w:r>
      <w:r w:rsidR="00966398">
        <w:rPr>
          <w:rFonts w:asciiTheme="majorHAnsi" w:hAnsiTheme="majorHAnsi"/>
          <w:sz w:val="22"/>
          <w:szCs w:val="22"/>
        </w:rPr>
        <w:t>space</w:t>
      </w:r>
      <w:r>
        <w:rPr>
          <w:rFonts w:asciiTheme="majorHAnsi" w:hAnsiTheme="majorHAnsi"/>
          <w:sz w:val="22"/>
          <w:szCs w:val="22"/>
        </w:rPr>
        <w:t xml:space="preserve"> very soon in order not to compromise meeting basic needs </w:t>
      </w:r>
      <w:proofErr w:type="gramStart"/>
      <w:r>
        <w:rPr>
          <w:rFonts w:asciiTheme="majorHAnsi" w:hAnsiTheme="majorHAnsi"/>
          <w:sz w:val="22"/>
          <w:szCs w:val="22"/>
        </w:rPr>
        <w:t>in the near future</w:t>
      </w:r>
      <w:proofErr w:type="gramEnd"/>
      <w:r>
        <w:rPr>
          <w:rFonts w:asciiTheme="majorHAnsi" w:hAnsiTheme="majorHAnsi"/>
          <w:sz w:val="22"/>
          <w:szCs w:val="22"/>
        </w:rPr>
        <w:t>.</w:t>
      </w:r>
      <w:r w:rsidR="00966398">
        <w:rPr>
          <w:rFonts w:asciiTheme="majorHAnsi" w:hAnsiTheme="majorHAnsi"/>
          <w:sz w:val="22"/>
          <w:szCs w:val="22"/>
        </w:rPr>
        <w:t xml:space="preserve"> </w:t>
      </w:r>
      <w:r w:rsidR="00844690">
        <w:rPr>
          <w:rFonts w:asciiTheme="majorHAnsi" w:hAnsiTheme="majorHAnsi"/>
          <w:sz w:val="22"/>
          <w:szCs w:val="22"/>
        </w:rPr>
        <w:t>‘The dawning of the Anthropocene shifts sufficiency from ‘a good idea’ to an ‘imperative’’</w:t>
      </w:r>
      <w:r w:rsidR="00844690" w:rsidRPr="001B5E73">
        <w:rPr>
          <w:rFonts w:asciiTheme="majorHAnsi" w:hAnsiTheme="majorHAnsi"/>
          <w:sz w:val="22"/>
          <w:szCs w:val="22"/>
        </w:rPr>
        <w:t xml:space="preserve"> </w:t>
      </w:r>
      <w:r w:rsidR="00844690">
        <w:rPr>
          <w:rFonts w:asciiTheme="majorHAnsi" w:hAnsiTheme="majorHAnsi"/>
          <w:sz w:val="22"/>
          <w:szCs w:val="22"/>
        </w:rPr>
        <w:t>(</w:t>
      </w:r>
      <w:proofErr w:type="spellStart"/>
      <w:r w:rsidR="00844690">
        <w:rPr>
          <w:rFonts w:asciiTheme="majorHAnsi" w:hAnsiTheme="majorHAnsi"/>
          <w:sz w:val="22"/>
          <w:szCs w:val="22"/>
        </w:rPr>
        <w:t>Princen</w:t>
      </w:r>
      <w:proofErr w:type="spellEnd"/>
      <w:r w:rsidR="00844690">
        <w:rPr>
          <w:rFonts w:asciiTheme="majorHAnsi" w:hAnsiTheme="majorHAnsi"/>
          <w:sz w:val="22"/>
          <w:szCs w:val="22"/>
        </w:rPr>
        <w:t>, 2021)</w:t>
      </w:r>
      <w:r w:rsidR="00A44B85">
        <w:rPr>
          <w:rFonts w:asciiTheme="majorHAnsi" w:hAnsiTheme="majorHAnsi"/>
          <w:sz w:val="22"/>
          <w:szCs w:val="22"/>
        </w:rPr>
        <w:t>.</w:t>
      </w:r>
    </w:p>
    <w:p w14:paraId="23C4A244" w14:textId="77777777" w:rsidR="00844690" w:rsidRDefault="00844690" w:rsidP="00844690">
      <w:pPr>
        <w:rPr>
          <w:lang w:val="en-US"/>
        </w:rPr>
      </w:pPr>
    </w:p>
    <w:p w14:paraId="2A9F9A95" w14:textId="1704F09F" w:rsidR="00E66FA2" w:rsidRDefault="00E81F20" w:rsidP="00976B34">
      <w:pPr>
        <w:rPr>
          <w:rFonts w:asciiTheme="majorHAnsi" w:hAnsiTheme="majorHAnsi"/>
          <w:sz w:val="22"/>
          <w:szCs w:val="22"/>
        </w:rPr>
      </w:pPr>
      <w:r>
        <w:rPr>
          <w:rFonts w:asciiTheme="majorHAnsi" w:hAnsiTheme="majorHAnsi"/>
          <w:sz w:val="22"/>
          <w:szCs w:val="22"/>
        </w:rPr>
        <w:t xml:space="preserve">The goal of this section is to trace a robust link between </w:t>
      </w:r>
      <w:r w:rsidR="00322361">
        <w:rPr>
          <w:rFonts w:asciiTheme="majorHAnsi" w:hAnsiTheme="majorHAnsi"/>
          <w:sz w:val="22"/>
          <w:szCs w:val="22"/>
        </w:rPr>
        <w:t xml:space="preserve">a) </w:t>
      </w:r>
      <w:r w:rsidR="00543EAC">
        <w:rPr>
          <w:rFonts w:asciiTheme="majorHAnsi" w:hAnsiTheme="majorHAnsi"/>
          <w:sz w:val="22"/>
          <w:szCs w:val="22"/>
        </w:rPr>
        <w:t xml:space="preserve">the biophysics of </w:t>
      </w:r>
      <w:r>
        <w:rPr>
          <w:rFonts w:asciiTheme="majorHAnsi" w:hAnsiTheme="majorHAnsi"/>
          <w:sz w:val="22"/>
          <w:szCs w:val="22"/>
        </w:rPr>
        <w:t xml:space="preserve">ecological limits, </w:t>
      </w:r>
      <w:r w:rsidR="00322361">
        <w:rPr>
          <w:rFonts w:asciiTheme="majorHAnsi" w:hAnsiTheme="majorHAnsi"/>
          <w:sz w:val="22"/>
          <w:szCs w:val="22"/>
        </w:rPr>
        <w:t xml:space="preserve">b) </w:t>
      </w:r>
      <w:r w:rsidR="00543EAC">
        <w:rPr>
          <w:rFonts w:asciiTheme="majorHAnsi" w:hAnsiTheme="majorHAnsi"/>
          <w:sz w:val="22"/>
          <w:szCs w:val="22"/>
        </w:rPr>
        <w:t xml:space="preserve">normative interpretations of </w:t>
      </w:r>
      <w:r>
        <w:rPr>
          <w:rFonts w:asciiTheme="majorHAnsi" w:hAnsiTheme="majorHAnsi"/>
          <w:sz w:val="22"/>
          <w:szCs w:val="22"/>
        </w:rPr>
        <w:t xml:space="preserve">planetary boundaries, </w:t>
      </w:r>
      <w:r w:rsidR="00322361">
        <w:rPr>
          <w:rFonts w:asciiTheme="majorHAnsi" w:hAnsiTheme="majorHAnsi"/>
          <w:sz w:val="22"/>
          <w:szCs w:val="22"/>
        </w:rPr>
        <w:t>c)</w:t>
      </w:r>
      <w:r>
        <w:rPr>
          <w:rFonts w:asciiTheme="majorHAnsi" w:hAnsiTheme="majorHAnsi"/>
          <w:sz w:val="22"/>
          <w:szCs w:val="22"/>
        </w:rPr>
        <w:t xml:space="preserve"> </w:t>
      </w:r>
      <w:r w:rsidR="00543EAC">
        <w:rPr>
          <w:rFonts w:asciiTheme="majorHAnsi" w:hAnsiTheme="majorHAnsi"/>
          <w:sz w:val="22"/>
          <w:szCs w:val="22"/>
        </w:rPr>
        <w:t xml:space="preserve">documented </w:t>
      </w:r>
      <w:r w:rsidR="002319F0">
        <w:rPr>
          <w:rFonts w:asciiTheme="majorHAnsi" w:hAnsiTheme="majorHAnsi"/>
          <w:sz w:val="22"/>
          <w:szCs w:val="22"/>
        </w:rPr>
        <w:t>inequality</w:t>
      </w:r>
      <w:r>
        <w:rPr>
          <w:rFonts w:asciiTheme="majorHAnsi" w:hAnsiTheme="majorHAnsi"/>
          <w:sz w:val="22"/>
          <w:szCs w:val="22"/>
        </w:rPr>
        <w:t xml:space="preserve"> of consumption and emissions, and </w:t>
      </w:r>
      <w:r w:rsidR="00322361">
        <w:rPr>
          <w:rFonts w:asciiTheme="majorHAnsi" w:hAnsiTheme="majorHAnsi"/>
          <w:sz w:val="22"/>
          <w:szCs w:val="22"/>
        </w:rPr>
        <w:t xml:space="preserve">d) </w:t>
      </w:r>
      <w:r>
        <w:rPr>
          <w:rFonts w:asciiTheme="majorHAnsi" w:hAnsiTheme="majorHAnsi"/>
          <w:sz w:val="22"/>
          <w:szCs w:val="22"/>
        </w:rPr>
        <w:t xml:space="preserve">the </w:t>
      </w:r>
      <w:r w:rsidR="007B0965">
        <w:rPr>
          <w:rFonts w:asciiTheme="majorHAnsi" w:hAnsiTheme="majorHAnsi"/>
          <w:sz w:val="22"/>
          <w:szCs w:val="22"/>
        </w:rPr>
        <w:t xml:space="preserve">normative </w:t>
      </w:r>
      <w:r>
        <w:rPr>
          <w:rFonts w:asciiTheme="majorHAnsi" w:hAnsiTheme="majorHAnsi"/>
          <w:sz w:val="22"/>
          <w:szCs w:val="22"/>
        </w:rPr>
        <w:t xml:space="preserve">case for ceilings on consumption emissions. It thus moves from biophysical science to normative claims about a just transition, and thence to policy imperatives concerning levels and composition of consumption, starting in the global North. </w:t>
      </w:r>
      <w:r w:rsidR="00543EAC">
        <w:rPr>
          <w:rFonts w:asciiTheme="majorHAnsi" w:hAnsiTheme="majorHAnsi"/>
          <w:sz w:val="22"/>
          <w:szCs w:val="22"/>
        </w:rPr>
        <w:t xml:space="preserve">This is not a new task, and this paper builds </w:t>
      </w:r>
      <w:r w:rsidR="00D33787">
        <w:rPr>
          <w:rFonts w:asciiTheme="majorHAnsi" w:hAnsiTheme="majorHAnsi"/>
          <w:sz w:val="22"/>
          <w:szCs w:val="22"/>
        </w:rPr>
        <w:lastRenderedPageBreak/>
        <w:t xml:space="preserve">especially </w:t>
      </w:r>
      <w:r w:rsidR="00543EAC">
        <w:rPr>
          <w:rFonts w:asciiTheme="majorHAnsi" w:hAnsiTheme="majorHAnsi"/>
          <w:sz w:val="22"/>
          <w:szCs w:val="22"/>
        </w:rPr>
        <w:t>on Fergus Green’s paper (Green 2021).</w:t>
      </w:r>
      <w:r w:rsidR="00D33787">
        <w:rPr>
          <w:rStyle w:val="FootnoteReference"/>
          <w:rFonts w:asciiTheme="majorHAnsi" w:hAnsiTheme="majorHAnsi"/>
          <w:sz w:val="22"/>
          <w:szCs w:val="22"/>
        </w:rPr>
        <w:footnoteReference w:id="3"/>
      </w:r>
      <w:r w:rsidR="00543EAC">
        <w:rPr>
          <w:rFonts w:asciiTheme="majorHAnsi" w:hAnsiTheme="majorHAnsi"/>
          <w:sz w:val="22"/>
          <w:szCs w:val="22"/>
        </w:rPr>
        <w:t xml:space="preserve"> </w:t>
      </w:r>
      <w:r w:rsidR="002319F0" w:rsidRPr="007B0965">
        <w:rPr>
          <w:rFonts w:asciiTheme="majorHAnsi" w:hAnsiTheme="majorHAnsi"/>
          <w:sz w:val="22"/>
          <w:szCs w:val="22"/>
        </w:rPr>
        <w:t xml:space="preserve">My </w:t>
      </w:r>
      <w:r w:rsidR="003253F5">
        <w:rPr>
          <w:rFonts w:asciiTheme="majorHAnsi" w:hAnsiTheme="majorHAnsi"/>
          <w:sz w:val="22"/>
          <w:szCs w:val="22"/>
        </w:rPr>
        <w:t>approach</w:t>
      </w:r>
      <w:r w:rsidR="002319F0" w:rsidRPr="007B0965">
        <w:rPr>
          <w:rFonts w:asciiTheme="majorHAnsi" w:hAnsiTheme="majorHAnsi"/>
          <w:sz w:val="22"/>
          <w:szCs w:val="22"/>
        </w:rPr>
        <w:t xml:space="preserve"> is summarised in </w:t>
      </w:r>
      <w:r w:rsidR="00FD76FD" w:rsidRPr="007B0965">
        <w:rPr>
          <w:rFonts w:asciiTheme="majorHAnsi" w:hAnsiTheme="majorHAnsi"/>
          <w:sz w:val="22"/>
          <w:szCs w:val="22"/>
        </w:rPr>
        <w:t xml:space="preserve">a simplified form in </w:t>
      </w:r>
      <w:r w:rsidR="002319F0" w:rsidRPr="007B0965">
        <w:rPr>
          <w:rFonts w:asciiTheme="majorHAnsi" w:hAnsiTheme="majorHAnsi"/>
          <w:sz w:val="22"/>
          <w:szCs w:val="22"/>
        </w:rPr>
        <w:t>Table 2 below.</w:t>
      </w:r>
      <w:r w:rsidR="00144A6E">
        <w:rPr>
          <w:rStyle w:val="FootnoteReference"/>
          <w:rFonts w:asciiTheme="majorHAnsi" w:hAnsiTheme="majorHAnsi"/>
          <w:sz w:val="22"/>
          <w:szCs w:val="22"/>
        </w:rPr>
        <w:footnoteReference w:id="4"/>
      </w:r>
    </w:p>
    <w:p w14:paraId="72495E7C" w14:textId="57F1BB80" w:rsidR="00D66EB5" w:rsidRDefault="00D33787" w:rsidP="00D66EB5">
      <w:pPr>
        <w:pStyle w:val="Heading4"/>
      </w:pPr>
      <w:r>
        <w:t xml:space="preserve"> </w:t>
      </w:r>
      <w:r w:rsidR="001739E8">
        <w:t xml:space="preserve">Table </w:t>
      </w:r>
      <w:r>
        <w:t>2</w:t>
      </w:r>
      <w:r w:rsidR="00D66EB5">
        <w:t xml:space="preserve">: </w:t>
      </w:r>
      <w:r w:rsidR="00D66EB5" w:rsidRPr="00E24A6B">
        <w:t>From tipping points to consumption ceilings</w:t>
      </w:r>
    </w:p>
    <w:p w14:paraId="7E65A9CF" w14:textId="516FB6C5" w:rsidR="00E81F20" w:rsidRDefault="00E81F20" w:rsidP="00E66FA2">
      <w:pPr>
        <w:rPr>
          <w:rFonts w:asciiTheme="majorHAnsi" w:hAnsiTheme="majorHAnsi"/>
          <w:sz w:val="22"/>
          <w:szCs w:val="22"/>
        </w:rPr>
      </w:pPr>
    </w:p>
    <w:tbl>
      <w:tblPr>
        <w:tblStyle w:val="TableGrid"/>
        <w:tblW w:w="0" w:type="auto"/>
        <w:tblLook w:val="04A0" w:firstRow="1" w:lastRow="0" w:firstColumn="1" w:lastColumn="0" w:noHBand="0" w:noVBand="1"/>
      </w:tblPr>
      <w:tblGrid>
        <w:gridCol w:w="1671"/>
        <w:gridCol w:w="2862"/>
        <w:gridCol w:w="3757"/>
      </w:tblGrid>
      <w:tr w:rsidR="004230EC" w:rsidRPr="009B26C4" w14:paraId="1CF1CE29" w14:textId="77777777" w:rsidTr="00FD76FD">
        <w:tc>
          <w:tcPr>
            <w:tcW w:w="0" w:type="auto"/>
          </w:tcPr>
          <w:p w14:paraId="7D8CCCBF" w14:textId="77777777" w:rsidR="00FD76FD" w:rsidRPr="00335DB4" w:rsidRDefault="00FD76FD" w:rsidP="00307ED6">
            <w:pPr>
              <w:rPr>
                <w:rFonts w:asciiTheme="majorHAnsi" w:hAnsiTheme="majorHAnsi"/>
                <w:sz w:val="20"/>
                <w:szCs w:val="20"/>
                <w:lang w:val="en-GB"/>
              </w:rPr>
            </w:pPr>
            <w:r w:rsidRPr="00335DB4">
              <w:rPr>
                <w:rFonts w:asciiTheme="majorHAnsi" w:hAnsiTheme="majorHAnsi"/>
                <w:sz w:val="20"/>
                <w:szCs w:val="20"/>
                <w:lang w:val="en-GB"/>
              </w:rPr>
              <w:t>CLAIMS: DESCRIPTIVE/</w:t>
            </w:r>
          </w:p>
          <w:p w14:paraId="1D97B9B8" w14:textId="77777777" w:rsidR="00FD76FD" w:rsidRPr="00335DB4" w:rsidRDefault="00FD76FD" w:rsidP="00307ED6">
            <w:pPr>
              <w:rPr>
                <w:rFonts w:asciiTheme="majorHAnsi" w:hAnsiTheme="majorHAnsi"/>
                <w:sz w:val="20"/>
                <w:szCs w:val="20"/>
                <w:lang w:val="en-GB"/>
              </w:rPr>
            </w:pPr>
            <w:r w:rsidRPr="00335DB4">
              <w:rPr>
                <w:rFonts w:asciiTheme="majorHAnsi" w:hAnsiTheme="majorHAnsi"/>
                <w:sz w:val="20"/>
                <w:szCs w:val="20"/>
                <w:lang w:val="en-GB"/>
              </w:rPr>
              <w:t>CAUSAL v NORMATIVE</w:t>
            </w:r>
          </w:p>
        </w:tc>
        <w:tc>
          <w:tcPr>
            <w:tcW w:w="0" w:type="auto"/>
          </w:tcPr>
          <w:p w14:paraId="60BC84E9" w14:textId="77777777" w:rsidR="00FD76FD" w:rsidRPr="00472249" w:rsidRDefault="00FD76FD" w:rsidP="00307ED6">
            <w:pPr>
              <w:rPr>
                <w:rFonts w:asciiTheme="majorHAnsi" w:hAnsiTheme="majorHAnsi"/>
                <w:sz w:val="20"/>
                <w:szCs w:val="20"/>
                <w:lang w:val="en-GB"/>
              </w:rPr>
            </w:pPr>
            <w:r w:rsidRPr="00472249">
              <w:rPr>
                <w:rFonts w:asciiTheme="majorHAnsi" w:hAnsiTheme="majorHAnsi"/>
                <w:sz w:val="20"/>
                <w:szCs w:val="20"/>
                <w:lang w:val="en-GB"/>
              </w:rPr>
              <w:t>KEY CONCEPTS</w:t>
            </w:r>
          </w:p>
        </w:tc>
        <w:tc>
          <w:tcPr>
            <w:tcW w:w="0" w:type="auto"/>
          </w:tcPr>
          <w:p w14:paraId="3B43B9E8" w14:textId="4A3E9995" w:rsidR="00FD76FD" w:rsidRPr="00472249" w:rsidRDefault="00FD76FD" w:rsidP="00307ED6">
            <w:pPr>
              <w:rPr>
                <w:rFonts w:asciiTheme="majorHAnsi" w:hAnsiTheme="majorHAnsi"/>
                <w:sz w:val="20"/>
                <w:szCs w:val="20"/>
                <w:lang w:val="en-GB"/>
              </w:rPr>
            </w:pPr>
            <w:r w:rsidRPr="00472249">
              <w:rPr>
                <w:rFonts w:asciiTheme="majorHAnsi" w:hAnsiTheme="majorHAnsi"/>
                <w:sz w:val="20"/>
                <w:szCs w:val="20"/>
                <w:lang w:val="en-GB"/>
              </w:rPr>
              <w:t xml:space="preserve">APPLICATION TO CLIMATE </w:t>
            </w:r>
            <w:r w:rsidR="002E1936" w:rsidRPr="00472249">
              <w:rPr>
                <w:rFonts w:asciiTheme="majorHAnsi" w:hAnsiTheme="majorHAnsi"/>
                <w:sz w:val="20"/>
                <w:szCs w:val="20"/>
                <w:lang w:val="en-GB"/>
              </w:rPr>
              <w:t>CRISIS</w:t>
            </w:r>
          </w:p>
        </w:tc>
      </w:tr>
      <w:tr w:rsidR="004230EC" w:rsidRPr="009B26C4" w14:paraId="4896691E" w14:textId="77777777" w:rsidTr="00FD76FD">
        <w:tc>
          <w:tcPr>
            <w:tcW w:w="0" w:type="auto"/>
          </w:tcPr>
          <w:p w14:paraId="037EA9E1" w14:textId="77777777" w:rsidR="00FD76FD" w:rsidRPr="00335DB4" w:rsidRDefault="00FD76FD" w:rsidP="00307ED6">
            <w:pPr>
              <w:rPr>
                <w:rFonts w:asciiTheme="majorHAnsi" w:hAnsiTheme="majorHAnsi"/>
                <w:sz w:val="20"/>
                <w:szCs w:val="20"/>
                <w:lang w:val="en-GB"/>
              </w:rPr>
            </w:pPr>
            <w:r w:rsidRPr="00335DB4">
              <w:rPr>
                <w:rFonts w:asciiTheme="majorHAnsi" w:hAnsiTheme="majorHAnsi"/>
                <w:sz w:val="20"/>
                <w:szCs w:val="20"/>
                <w:lang w:val="en-GB"/>
              </w:rPr>
              <w:t>Bio-physical science</w:t>
            </w:r>
          </w:p>
        </w:tc>
        <w:tc>
          <w:tcPr>
            <w:tcW w:w="0" w:type="auto"/>
          </w:tcPr>
          <w:p w14:paraId="2D47CBF2" w14:textId="77777777" w:rsidR="00FD76FD" w:rsidRPr="00472249" w:rsidRDefault="00FD76FD" w:rsidP="00307ED6">
            <w:pPr>
              <w:rPr>
                <w:rFonts w:asciiTheme="majorHAnsi" w:hAnsiTheme="majorHAnsi"/>
                <w:sz w:val="20"/>
                <w:szCs w:val="20"/>
                <w:lang w:val="en-GB"/>
              </w:rPr>
            </w:pPr>
            <w:r w:rsidRPr="00472249">
              <w:rPr>
                <w:rFonts w:asciiTheme="majorHAnsi" w:hAnsiTheme="majorHAnsi"/>
                <w:sz w:val="20"/>
                <w:szCs w:val="20"/>
                <w:lang w:val="en-GB"/>
              </w:rPr>
              <w:t xml:space="preserve">Physical tipping points </w:t>
            </w:r>
          </w:p>
        </w:tc>
        <w:tc>
          <w:tcPr>
            <w:tcW w:w="0" w:type="auto"/>
          </w:tcPr>
          <w:p w14:paraId="3667C706" w14:textId="77777777" w:rsidR="00FD76FD" w:rsidRPr="00472249" w:rsidRDefault="00FD76FD" w:rsidP="00307ED6">
            <w:pPr>
              <w:rPr>
                <w:rFonts w:asciiTheme="majorHAnsi" w:hAnsiTheme="majorHAnsi"/>
                <w:sz w:val="20"/>
                <w:szCs w:val="20"/>
                <w:lang w:val="en-GB"/>
              </w:rPr>
            </w:pPr>
            <w:r w:rsidRPr="00472249">
              <w:rPr>
                <w:rFonts w:asciiTheme="majorHAnsi" w:hAnsiTheme="majorHAnsi"/>
                <w:sz w:val="20"/>
                <w:szCs w:val="20"/>
                <w:lang w:val="en-GB"/>
              </w:rPr>
              <w:t xml:space="preserve">Climatic tipping points, </w:t>
            </w:r>
            <w:proofErr w:type="spellStart"/>
            <w:r w:rsidRPr="00472249">
              <w:rPr>
                <w:rFonts w:asciiTheme="majorHAnsi" w:hAnsiTheme="majorHAnsi"/>
                <w:sz w:val="20"/>
                <w:szCs w:val="20"/>
                <w:lang w:val="en-GB"/>
              </w:rPr>
              <w:t>eg.</w:t>
            </w:r>
            <w:proofErr w:type="spellEnd"/>
            <w:r w:rsidRPr="00472249">
              <w:rPr>
                <w:rFonts w:asciiTheme="majorHAnsi" w:hAnsiTheme="majorHAnsi"/>
                <w:sz w:val="20"/>
                <w:szCs w:val="20"/>
                <w:lang w:val="en-GB"/>
              </w:rPr>
              <w:t xml:space="preserve"> oceanic circulation</w:t>
            </w:r>
          </w:p>
        </w:tc>
      </w:tr>
      <w:tr w:rsidR="004230EC" w:rsidRPr="009B26C4" w14:paraId="1F52F48A" w14:textId="77777777" w:rsidTr="00FD76FD">
        <w:tc>
          <w:tcPr>
            <w:tcW w:w="0" w:type="auto"/>
          </w:tcPr>
          <w:p w14:paraId="4D4B7891" w14:textId="77777777" w:rsidR="00FD76FD" w:rsidRPr="00335DB4" w:rsidRDefault="00FD76FD" w:rsidP="00307ED6">
            <w:pPr>
              <w:rPr>
                <w:rFonts w:asciiTheme="majorHAnsi" w:hAnsiTheme="majorHAnsi"/>
                <w:sz w:val="20"/>
                <w:szCs w:val="20"/>
                <w:lang w:val="en-GB"/>
              </w:rPr>
            </w:pPr>
            <w:r w:rsidRPr="00335DB4">
              <w:rPr>
                <w:rFonts w:asciiTheme="majorHAnsi" w:hAnsiTheme="majorHAnsi"/>
                <w:sz w:val="20"/>
                <w:szCs w:val="20"/>
                <w:lang w:val="en-GB"/>
              </w:rPr>
              <w:t>Normative</w:t>
            </w:r>
          </w:p>
        </w:tc>
        <w:tc>
          <w:tcPr>
            <w:tcW w:w="0" w:type="auto"/>
          </w:tcPr>
          <w:p w14:paraId="635D3641" w14:textId="77777777" w:rsidR="00FD76FD" w:rsidRPr="00472249" w:rsidRDefault="00FD76FD" w:rsidP="00307ED6">
            <w:pPr>
              <w:rPr>
                <w:rFonts w:asciiTheme="majorHAnsi" w:hAnsiTheme="majorHAnsi"/>
                <w:sz w:val="20"/>
                <w:szCs w:val="20"/>
                <w:lang w:val="en-GB"/>
              </w:rPr>
            </w:pPr>
            <w:r w:rsidRPr="00472249">
              <w:rPr>
                <w:rFonts w:asciiTheme="majorHAnsi" w:hAnsiTheme="majorHAnsi"/>
                <w:sz w:val="20"/>
                <w:szCs w:val="20"/>
                <w:lang w:val="en-GB"/>
              </w:rPr>
              <w:t>Planetary boundaries</w:t>
            </w:r>
          </w:p>
        </w:tc>
        <w:tc>
          <w:tcPr>
            <w:tcW w:w="0" w:type="auto"/>
          </w:tcPr>
          <w:p w14:paraId="09F744D1" w14:textId="5ABEA753" w:rsidR="00FD76FD" w:rsidRPr="00472249" w:rsidRDefault="00FD76FD" w:rsidP="00307ED6">
            <w:pPr>
              <w:rPr>
                <w:rFonts w:asciiTheme="majorHAnsi" w:hAnsiTheme="majorHAnsi"/>
                <w:sz w:val="20"/>
                <w:szCs w:val="20"/>
                <w:lang w:val="en-GB"/>
              </w:rPr>
            </w:pPr>
            <w:r w:rsidRPr="00472249">
              <w:rPr>
                <w:rFonts w:asciiTheme="majorHAnsi" w:hAnsiTheme="majorHAnsi"/>
                <w:sz w:val="20"/>
                <w:szCs w:val="20"/>
                <w:lang w:val="en-GB"/>
              </w:rPr>
              <w:t>Determination of ‘safe’ aggregate CO2e levels:</w:t>
            </w:r>
            <w:r w:rsidR="007B0965" w:rsidRPr="00472249">
              <w:rPr>
                <w:rFonts w:asciiTheme="majorHAnsi" w:hAnsiTheme="majorHAnsi"/>
                <w:sz w:val="20"/>
                <w:szCs w:val="20"/>
                <w:lang w:val="en-GB"/>
              </w:rPr>
              <w:t xml:space="preserve"> </w:t>
            </w:r>
            <w:proofErr w:type="spellStart"/>
            <w:r w:rsidR="007B0965" w:rsidRPr="00472249">
              <w:rPr>
                <w:rFonts w:asciiTheme="majorHAnsi" w:hAnsiTheme="majorHAnsi"/>
                <w:sz w:val="20"/>
                <w:szCs w:val="20"/>
                <w:lang w:val="en-GB"/>
              </w:rPr>
              <w:t>eg.</w:t>
            </w:r>
            <w:proofErr w:type="spellEnd"/>
            <w:r w:rsidRPr="00472249">
              <w:rPr>
                <w:rFonts w:asciiTheme="majorHAnsi" w:hAnsiTheme="majorHAnsi"/>
                <w:sz w:val="20"/>
                <w:szCs w:val="20"/>
                <w:lang w:val="en-GB"/>
              </w:rPr>
              <w:t xml:space="preserve"> ‘</w:t>
            </w:r>
            <w:proofErr w:type="gramStart"/>
            <w:r w:rsidRPr="00472249">
              <w:rPr>
                <w:rFonts w:asciiTheme="majorHAnsi" w:hAnsiTheme="majorHAnsi"/>
                <w:sz w:val="20"/>
                <w:szCs w:val="20"/>
                <w:lang w:val="en-GB"/>
              </w:rPr>
              <w:t>net</w:t>
            </w:r>
            <w:proofErr w:type="gramEnd"/>
            <w:r w:rsidRPr="00472249">
              <w:rPr>
                <w:rFonts w:asciiTheme="majorHAnsi" w:hAnsiTheme="majorHAnsi"/>
                <w:sz w:val="20"/>
                <w:szCs w:val="20"/>
                <w:lang w:val="en-GB"/>
              </w:rPr>
              <w:t xml:space="preserve"> zero’ by 2050</w:t>
            </w:r>
          </w:p>
        </w:tc>
      </w:tr>
      <w:tr w:rsidR="004230EC" w:rsidRPr="009B26C4" w14:paraId="6B8583E5" w14:textId="77777777" w:rsidTr="00FD76FD">
        <w:tc>
          <w:tcPr>
            <w:tcW w:w="0" w:type="auto"/>
          </w:tcPr>
          <w:p w14:paraId="4C7C2095" w14:textId="77777777" w:rsidR="00FD76FD" w:rsidRPr="00335DB4" w:rsidRDefault="00FD76FD" w:rsidP="00307ED6">
            <w:pPr>
              <w:rPr>
                <w:rFonts w:asciiTheme="majorHAnsi" w:hAnsiTheme="majorHAnsi"/>
                <w:sz w:val="20"/>
                <w:szCs w:val="20"/>
                <w:lang w:val="en-GB"/>
              </w:rPr>
            </w:pPr>
            <w:r w:rsidRPr="00335DB4">
              <w:rPr>
                <w:rFonts w:asciiTheme="majorHAnsi" w:hAnsiTheme="majorHAnsi"/>
                <w:sz w:val="20"/>
                <w:szCs w:val="20"/>
                <w:lang w:val="en-GB"/>
              </w:rPr>
              <w:t>Biophysical + social science</w:t>
            </w:r>
          </w:p>
        </w:tc>
        <w:tc>
          <w:tcPr>
            <w:tcW w:w="0" w:type="auto"/>
          </w:tcPr>
          <w:p w14:paraId="50FAD4C9" w14:textId="233270CA" w:rsidR="00FD76FD" w:rsidRPr="00472249" w:rsidRDefault="00B05347" w:rsidP="00307ED6">
            <w:pPr>
              <w:rPr>
                <w:rFonts w:asciiTheme="majorHAnsi" w:hAnsiTheme="majorHAnsi"/>
                <w:sz w:val="20"/>
                <w:szCs w:val="20"/>
                <w:lang w:val="en-GB"/>
              </w:rPr>
            </w:pPr>
            <w:r w:rsidRPr="00472249">
              <w:rPr>
                <w:rFonts w:asciiTheme="majorHAnsi" w:hAnsiTheme="majorHAnsi"/>
                <w:sz w:val="20"/>
                <w:szCs w:val="20"/>
                <w:lang w:val="en-GB"/>
              </w:rPr>
              <w:t>S</w:t>
            </w:r>
            <w:r w:rsidR="00FD76FD" w:rsidRPr="00472249">
              <w:rPr>
                <w:rFonts w:asciiTheme="majorHAnsi" w:hAnsiTheme="majorHAnsi"/>
                <w:sz w:val="20"/>
                <w:szCs w:val="20"/>
                <w:lang w:val="en-GB"/>
              </w:rPr>
              <w:t xml:space="preserve">ecure policy route to </w:t>
            </w:r>
            <w:r w:rsidR="007B0965" w:rsidRPr="00472249">
              <w:rPr>
                <w:rFonts w:asciiTheme="majorHAnsi" w:hAnsiTheme="majorHAnsi"/>
                <w:sz w:val="20"/>
                <w:szCs w:val="20"/>
                <w:lang w:val="en-GB"/>
              </w:rPr>
              <w:t>a safe climate</w:t>
            </w:r>
            <w:r w:rsidR="00127CF6" w:rsidRPr="00472249">
              <w:rPr>
                <w:rFonts w:asciiTheme="majorHAnsi" w:hAnsiTheme="majorHAnsi"/>
                <w:sz w:val="20"/>
                <w:szCs w:val="20"/>
                <w:lang w:val="en-GB"/>
              </w:rPr>
              <w:t>: supply-side plus demand-side transitions</w:t>
            </w:r>
          </w:p>
        </w:tc>
        <w:tc>
          <w:tcPr>
            <w:tcW w:w="0" w:type="auto"/>
          </w:tcPr>
          <w:p w14:paraId="41C208FF" w14:textId="66369F75" w:rsidR="00FD76FD" w:rsidRPr="00472249" w:rsidRDefault="00FD76FD" w:rsidP="00307ED6">
            <w:pPr>
              <w:rPr>
                <w:rFonts w:asciiTheme="majorHAnsi" w:hAnsiTheme="majorHAnsi"/>
                <w:sz w:val="20"/>
                <w:szCs w:val="20"/>
                <w:lang w:val="en-GB"/>
              </w:rPr>
            </w:pPr>
            <w:r w:rsidRPr="00472249">
              <w:rPr>
                <w:rFonts w:asciiTheme="majorHAnsi" w:hAnsiTheme="majorHAnsi"/>
                <w:i/>
                <w:sz w:val="20"/>
                <w:szCs w:val="20"/>
                <w:lang w:val="en-GB"/>
              </w:rPr>
              <w:t>Demand-side</w:t>
            </w:r>
            <w:r w:rsidRPr="00472249">
              <w:rPr>
                <w:rFonts w:asciiTheme="majorHAnsi" w:hAnsiTheme="majorHAnsi"/>
                <w:sz w:val="20"/>
                <w:szCs w:val="20"/>
                <w:lang w:val="en-GB"/>
              </w:rPr>
              <w:t xml:space="preserve"> </w:t>
            </w:r>
            <w:r w:rsidR="00160742" w:rsidRPr="00472249">
              <w:rPr>
                <w:rFonts w:asciiTheme="majorHAnsi" w:hAnsiTheme="majorHAnsi"/>
                <w:sz w:val="20"/>
                <w:szCs w:val="20"/>
                <w:lang w:val="en-GB"/>
              </w:rPr>
              <w:t xml:space="preserve">climate </w:t>
            </w:r>
            <w:r w:rsidRPr="00472249">
              <w:rPr>
                <w:rFonts w:asciiTheme="majorHAnsi" w:hAnsiTheme="majorHAnsi"/>
                <w:sz w:val="20"/>
                <w:szCs w:val="20"/>
                <w:lang w:val="en-GB"/>
              </w:rPr>
              <w:t xml:space="preserve">mitigation </w:t>
            </w:r>
            <w:r w:rsidR="004230EC" w:rsidRPr="00472249">
              <w:rPr>
                <w:rFonts w:asciiTheme="majorHAnsi" w:hAnsiTheme="majorHAnsi"/>
                <w:sz w:val="20"/>
                <w:szCs w:val="20"/>
                <w:lang w:val="en-GB"/>
              </w:rPr>
              <w:t>an essential supplement to supply-side mitigation</w:t>
            </w:r>
            <w:r w:rsidRPr="00472249">
              <w:rPr>
                <w:rFonts w:asciiTheme="majorHAnsi" w:hAnsiTheme="majorHAnsi"/>
                <w:sz w:val="20"/>
                <w:szCs w:val="20"/>
                <w:lang w:val="en-GB"/>
              </w:rPr>
              <w:t>, starting in rich countries</w:t>
            </w:r>
          </w:p>
        </w:tc>
      </w:tr>
      <w:tr w:rsidR="004230EC" w:rsidRPr="009B26C4" w14:paraId="7E37D4F8" w14:textId="77777777" w:rsidTr="00FD76FD">
        <w:tc>
          <w:tcPr>
            <w:tcW w:w="0" w:type="auto"/>
          </w:tcPr>
          <w:p w14:paraId="7C21CCBE" w14:textId="77777777" w:rsidR="00FD76FD" w:rsidRPr="00335DB4" w:rsidRDefault="00FD76FD" w:rsidP="00307ED6">
            <w:pPr>
              <w:rPr>
                <w:rFonts w:asciiTheme="majorHAnsi" w:hAnsiTheme="majorHAnsi"/>
                <w:sz w:val="20"/>
                <w:szCs w:val="20"/>
                <w:lang w:val="en-GB"/>
              </w:rPr>
            </w:pPr>
            <w:r w:rsidRPr="00335DB4">
              <w:rPr>
                <w:rFonts w:asciiTheme="majorHAnsi" w:hAnsiTheme="majorHAnsi"/>
                <w:sz w:val="20"/>
                <w:szCs w:val="20"/>
                <w:lang w:val="en-GB"/>
              </w:rPr>
              <w:t>Normative</w:t>
            </w:r>
          </w:p>
        </w:tc>
        <w:tc>
          <w:tcPr>
            <w:tcW w:w="0" w:type="auto"/>
          </w:tcPr>
          <w:p w14:paraId="37B88C3C" w14:textId="6D3888AA" w:rsidR="00FD76FD" w:rsidRPr="00472249" w:rsidRDefault="004230EC" w:rsidP="00307ED6">
            <w:pPr>
              <w:rPr>
                <w:rFonts w:asciiTheme="majorHAnsi" w:hAnsiTheme="majorHAnsi"/>
                <w:sz w:val="20"/>
                <w:szCs w:val="20"/>
                <w:lang w:val="en-GB"/>
              </w:rPr>
            </w:pPr>
            <w:r w:rsidRPr="00472249">
              <w:rPr>
                <w:rFonts w:asciiTheme="majorHAnsi" w:hAnsiTheme="majorHAnsi"/>
                <w:i/>
                <w:iCs/>
                <w:sz w:val="20"/>
                <w:szCs w:val="20"/>
                <w:lang w:val="en-GB"/>
              </w:rPr>
              <w:t>Fair</w:t>
            </w:r>
            <w:r w:rsidRPr="00472249">
              <w:rPr>
                <w:rFonts w:asciiTheme="majorHAnsi" w:hAnsiTheme="majorHAnsi"/>
                <w:sz w:val="20"/>
                <w:szCs w:val="20"/>
                <w:lang w:val="en-GB"/>
              </w:rPr>
              <w:t xml:space="preserve"> demand-side policies require a distinction between </w:t>
            </w:r>
            <w:r w:rsidR="0007283D" w:rsidRPr="00472249">
              <w:rPr>
                <w:rFonts w:asciiTheme="majorHAnsi" w:hAnsiTheme="majorHAnsi"/>
                <w:sz w:val="20"/>
                <w:szCs w:val="20"/>
                <w:lang w:val="en-GB"/>
              </w:rPr>
              <w:t>necessities and luxuries</w:t>
            </w:r>
          </w:p>
        </w:tc>
        <w:tc>
          <w:tcPr>
            <w:tcW w:w="0" w:type="auto"/>
          </w:tcPr>
          <w:p w14:paraId="3DE8B356" w14:textId="30A85784" w:rsidR="00FD76FD" w:rsidRPr="00472249" w:rsidRDefault="00160742" w:rsidP="00307ED6">
            <w:pPr>
              <w:rPr>
                <w:rFonts w:asciiTheme="majorHAnsi" w:hAnsiTheme="majorHAnsi"/>
                <w:sz w:val="20"/>
                <w:szCs w:val="20"/>
                <w:lang w:val="en-GB"/>
              </w:rPr>
            </w:pPr>
            <w:r w:rsidRPr="00472249">
              <w:rPr>
                <w:rFonts w:asciiTheme="majorHAnsi" w:hAnsiTheme="majorHAnsi"/>
                <w:i/>
                <w:iCs/>
                <w:sz w:val="20"/>
                <w:szCs w:val="20"/>
                <w:lang w:val="en-GB"/>
              </w:rPr>
              <w:t>Fair</w:t>
            </w:r>
            <w:r w:rsidRPr="00472249">
              <w:rPr>
                <w:rFonts w:asciiTheme="majorHAnsi" w:hAnsiTheme="majorHAnsi"/>
                <w:sz w:val="20"/>
                <w:szCs w:val="20"/>
                <w:lang w:val="en-GB"/>
              </w:rPr>
              <w:t xml:space="preserve"> demand side mitigation requires distinction between</w:t>
            </w:r>
            <w:r w:rsidR="00FD76FD" w:rsidRPr="00472249">
              <w:rPr>
                <w:rFonts w:asciiTheme="majorHAnsi" w:hAnsiTheme="majorHAnsi"/>
                <w:sz w:val="20"/>
                <w:szCs w:val="20"/>
                <w:lang w:val="en-GB"/>
              </w:rPr>
              <w:t xml:space="preserve"> necessities </w:t>
            </w:r>
            <w:r w:rsidRPr="00472249">
              <w:rPr>
                <w:rFonts w:asciiTheme="majorHAnsi" w:hAnsiTheme="majorHAnsi"/>
                <w:sz w:val="20"/>
                <w:szCs w:val="20"/>
                <w:lang w:val="en-GB"/>
              </w:rPr>
              <w:t>and</w:t>
            </w:r>
            <w:r w:rsidR="00FD76FD" w:rsidRPr="00472249">
              <w:rPr>
                <w:rFonts w:asciiTheme="majorHAnsi" w:hAnsiTheme="majorHAnsi"/>
                <w:sz w:val="20"/>
                <w:szCs w:val="20"/>
                <w:lang w:val="en-GB"/>
              </w:rPr>
              <w:t xml:space="preserve"> </w:t>
            </w:r>
            <w:proofErr w:type="gramStart"/>
            <w:r w:rsidR="00FD76FD" w:rsidRPr="00472249">
              <w:rPr>
                <w:rFonts w:asciiTheme="majorHAnsi" w:hAnsiTheme="majorHAnsi"/>
                <w:sz w:val="20"/>
                <w:szCs w:val="20"/>
                <w:lang w:val="en-GB"/>
              </w:rPr>
              <w:t>luxuries</w:t>
            </w:r>
            <w:proofErr w:type="gramEnd"/>
            <w:r w:rsidR="00FD76FD" w:rsidRPr="00472249">
              <w:rPr>
                <w:rFonts w:asciiTheme="majorHAnsi" w:hAnsiTheme="majorHAnsi"/>
                <w:sz w:val="20"/>
                <w:szCs w:val="20"/>
                <w:lang w:val="en-GB"/>
              </w:rPr>
              <w:t xml:space="preserve"> </w:t>
            </w:r>
          </w:p>
          <w:p w14:paraId="2334C668" w14:textId="77777777" w:rsidR="00FD76FD" w:rsidRPr="00472249" w:rsidRDefault="00FD76FD" w:rsidP="00307ED6">
            <w:pPr>
              <w:rPr>
                <w:rFonts w:asciiTheme="majorHAnsi" w:hAnsiTheme="majorHAnsi"/>
                <w:sz w:val="20"/>
                <w:szCs w:val="20"/>
                <w:lang w:val="en-GB"/>
              </w:rPr>
            </w:pPr>
          </w:p>
        </w:tc>
      </w:tr>
    </w:tbl>
    <w:p w14:paraId="4CB2AC67" w14:textId="77777777" w:rsidR="00D66EB5" w:rsidRDefault="00D66EB5" w:rsidP="00E66FA2">
      <w:pPr>
        <w:rPr>
          <w:rFonts w:asciiTheme="majorHAnsi" w:hAnsiTheme="majorHAnsi"/>
          <w:sz w:val="22"/>
          <w:szCs w:val="22"/>
        </w:rPr>
      </w:pPr>
    </w:p>
    <w:p w14:paraId="5140E90D" w14:textId="6814F69D" w:rsidR="00F64B6B" w:rsidRDefault="006C33DE" w:rsidP="00976B34">
      <w:pPr>
        <w:pStyle w:val="Heading5"/>
      </w:pPr>
      <w:r>
        <w:t xml:space="preserve">4.1. </w:t>
      </w:r>
      <w:r w:rsidR="0096308E">
        <w:t>From t</w:t>
      </w:r>
      <w:r w:rsidR="00F64B6B">
        <w:t xml:space="preserve">ipping points </w:t>
      </w:r>
      <w:r w:rsidR="0096308E">
        <w:t>to planetary boundaries</w:t>
      </w:r>
    </w:p>
    <w:p w14:paraId="78E4A95C" w14:textId="4E3CFE0F" w:rsidR="00831A56" w:rsidRDefault="00976B34" w:rsidP="00E66FA2">
      <w:pPr>
        <w:rPr>
          <w:rFonts w:asciiTheme="majorHAnsi" w:hAnsiTheme="majorHAnsi"/>
          <w:sz w:val="22"/>
          <w:szCs w:val="22"/>
        </w:rPr>
      </w:pPr>
      <w:r>
        <w:rPr>
          <w:rFonts w:asciiTheme="majorHAnsi" w:hAnsiTheme="majorHAnsi"/>
          <w:sz w:val="22"/>
          <w:szCs w:val="22"/>
        </w:rPr>
        <w:t>The</w:t>
      </w:r>
      <w:r w:rsidR="002319F0">
        <w:rPr>
          <w:rFonts w:asciiTheme="majorHAnsi" w:hAnsiTheme="majorHAnsi"/>
          <w:sz w:val="22"/>
          <w:szCs w:val="22"/>
        </w:rPr>
        <w:t xml:space="preserve"> idea of</w:t>
      </w:r>
      <w:r w:rsidR="00EB18E6">
        <w:rPr>
          <w:rFonts w:asciiTheme="majorHAnsi" w:hAnsiTheme="majorHAnsi"/>
          <w:sz w:val="22"/>
          <w:szCs w:val="22"/>
        </w:rPr>
        <w:t xml:space="preserve"> ‘planetary boundaries’ </w:t>
      </w:r>
      <w:r>
        <w:rPr>
          <w:rFonts w:asciiTheme="majorHAnsi" w:hAnsiTheme="majorHAnsi"/>
          <w:sz w:val="22"/>
          <w:szCs w:val="22"/>
        </w:rPr>
        <w:t>was developed</w:t>
      </w:r>
      <w:r w:rsidR="00EB18E6">
        <w:rPr>
          <w:rFonts w:asciiTheme="majorHAnsi" w:hAnsiTheme="majorHAnsi"/>
          <w:sz w:val="22"/>
          <w:szCs w:val="22"/>
        </w:rPr>
        <w:t xml:space="preserve"> in a series of influential papers by Johan </w:t>
      </w:r>
      <w:proofErr w:type="spellStart"/>
      <w:r w:rsidR="00EB18E6">
        <w:rPr>
          <w:rFonts w:asciiTheme="majorHAnsi" w:hAnsiTheme="majorHAnsi"/>
          <w:sz w:val="22"/>
          <w:szCs w:val="22"/>
        </w:rPr>
        <w:t>Rockstr</w:t>
      </w:r>
      <w:r w:rsidR="00EB18E6">
        <w:rPr>
          <w:rFonts w:ascii="Calibri" w:hAnsi="Calibri"/>
          <w:sz w:val="22"/>
          <w:szCs w:val="22"/>
        </w:rPr>
        <w:t>ö</w:t>
      </w:r>
      <w:r w:rsidR="00EB18E6">
        <w:rPr>
          <w:rFonts w:asciiTheme="majorHAnsi" w:hAnsiTheme="majorHAnsi"/>
          <w:sz w:val="22"/>
          <w:szCs w:val="22"/>
        </w:rPr>
        <w:t>m</w:t>
      </w:r>
      <w:proofErr w:type="spellEnd"/>
      <w:r w:rsidR="00EB18E6">
        <w:rPr>
          <w:rFonts w:asciiTheme="majorHAnsi" w:hAnsiTheme="majorHAnsi"/>
          <w:sz w:val="22"/>
          <w:szCs w:val="22"/>
        </w:rPr>
        <w:t>, Will Steffen an</w:t>
      </w:r>
      <w:r w:rsidR="008C5FBC">
        <w:rPr>
          <w:rFonts w:asciiTheme="majorHAnsi" w:hAnsiTheme="majorHAnsi"/>
          <w:sz w:val="22"/>
          <w:szCs w:val="22"/>
        </w:rPr>
        <w:t>d colleagues (2009, 2015). They have</w:t>
      </w:r>
      <w:r w:rsidR="00EB18E6">
        <w:rPr>
          <w:rFonts w:asciiTheme="majorHAnsi" w:hAnsiTheme="majorHAnsi"/>
          <w:sz w:val="22"/>
          <w:szCs w:val="22"/>
        </w:rPr>
        <w:t xml:space="preserve"> argued that there exist a series of biophysical ‘tipping </w:t>
      </w:r>
      <w:proofErr w:type="gramStart"/>
      <w:r w:rsidR="00EB18E6">
        <w:rPr>
          <w:rFonts w:asciiTheme="majorHAnsi" w:hAnsiTheme="majorHAnsi"/>
          <w:sz w:val="22"/>
          <w:szCs w:val="22"/>
        </w:rPr>
        <w:t>points’</w:t>
      </w:r>
      <w:proofErr w:type="gramEnd"/>
      <w:r w:rsidR="00EB18E6">
        <w:rPr>
          <w:rFonts w:asciiTheme="majorHAnsi" w:hAnsiTheme="majorHAnsi"/>
          <w:sz w:val="22"/>
          <w:szCs w:val="22"/>
        </w:rPr>
        <w:t xml:space="preserve"> or thresholds where environmental systems undergo a non-linear transition which are likely not recoverable</w:t>
      </w:r>
      <w:r w:rsidR="003A683D">
        <w:rPr>
          <w:rFonts w:asciiTheme="majorHAnsi" w:hAnsiTheme="majorHAnsi"/>
          <w:sz w:val="22"/>
          <w:szCs w:val="22"/>
        </w:rPr>
        <w:t xml:space="preserve"> (Green 2021)</w:t>
      </w:r>
      <w:r w:rsidR="00EB18E6">
        <w:rPr>
          <w:rFonts w:asciiTheme="majorHAnsi" w:hAnsiTheme="majorHAnsi"/>
          <w:sz w:val="22"/>
          <w:szCs w:val="22"/>
        </w:rPr>
        <w:t xml:space="preserve">. </w:t>
      </w:r>
      <w:proofErr w:type="gramStart"/>
      <w:r w:rsidR="00EB18E6">
        <w:rPr>
          <w:rFonts w:asciiTheme="majorHAnsi" w:hAnsiTheme="majorHAnsi"/>
          <w:sz w:val="22"/>
          <w:szCs w:val="22"/>
        </w:rPr>
        <w:t>Thus</w:t>
      </w:r>
      <w:proofErr w:type="gramEnd"/>
      <w:r w:rsidR="00EB18E6">
        <w:rPr>
          <w:rFonts w:asciiTheme="majorHAnsi" w:hAnsiTheme="majorHAnsi"/>
          <w:sz w:val="22"/>
          <w:szCs w:val="22"/>
        </w:rPr>
        <w:t xml:space="preserve"> some level of global heating would trigger ‘highly non-linear, possibly abrupt and irreversible’ changes, such as the collapse of thermohaline circulation. </w:t>
      </w:r>
      <w:r w:rsidR="002F384A">
        <w:rPr>
          <w:rFonts w:asciiTheme="majorHAnsi" w:hAnsiTheme="majorHAnsi"/>
          <w:sz w:val="22"/>
          <w:szCs w:val="22"/>
        </w:rPr>
        <w:t>This would threaten the bases of social development that have persisted through</w:t>
      </w:r>
      <w:r w:rsidR="00BE3479">
        <w:rPr>
          <w:rFonts w:asciiTheme="majorHAnsi" w:hAnsiTheme="majorHAnsi"/>
          <w:sz w:val="22"/>
          <w:szCs w:val="22"/>
        </w:rPr>
        <w:t>ou</w:t>
      </w:r>
      <w:r w:rsidR="003A683D">
        <w:rPr>
          <w:rFonts w:asciiTheme="majorHAnsi" w:hAnsiTheme="majorHAnsi"/>
          <w:sz w:val="22"/>
          <w:szCs w:val="22"/>
        </w:rPr>
        <w:t>t the Holocene for</w:t>
      </w:r>
      <w:r w:rsidR="002F384A">
        <w:rPr>
          <w:rFonts w:asciiTheme="majorHAnsi" w:hAnsiTheme="majorHAnsi"/>
          <w:sz w:val="22"/>
          <w:szCs w:val="22"/>
        </w:rPr>
        <w:t xml:space="preserve"> the last ten millennia.</w:t>
      </w:r>
      <w:r w:rsidR="00226BD4">
        <w:rPr>
          <w:rFonts w:asciiTheme="majorHAnsi" w:hAnsiTheme="majorHAnsi"/>
          <w:sz w:val="22"/>
          <w:szCs w:val="22"/>
        </w:rPr>
        <w:t xml:space="preserve"> </w:t>
      </w:r>
    </w:p>
    <w:p w14:paraId="2877C26D" w14:textId="77777777" w:rsidR="00FE45C4" w:rsidRDefault="00FE45C4" w:rsidP="00E66FA2">
      <w:pPr>
        <w:rPr>
          <w:rFonts w:asciiTheme="majorHAnsi" w:hAnsiTheme="majorHAnsi"/>
          <w:sz w:val="22"/>
          <w:szCs w:val="22"/>
        </w:rPr>
      </w:pPr>
    </w:p>
    <w:p w14:paraId="27F93567" w14:textId="3BD68E6A" w:rsidR="00226BD4" w:rsidRDefault="002F384A" w:rsidP="00E66FA2">
      <w:pPr>
        <w:rPr>
          <w:rFonts w:asciiTheme="majorHAnsi" w:hAnsiTheme="majorHAnsi"/>
          <w:sz w:val="22"/>
          <w:szCs w:val="22"/>
        </w:rPr>
      </w:pPr>
      <w:r>
        <w:rPr>
          <w:rFonts w:asciiTheme="majorHAnsi" w:hAnsiTheme="majorHAnsi"/>
          <w:sz w:val="22"/>
          <w:szCs w:val="22"/>
        </w:rPr>
        <w:t xml:space="preserve">To prevent such a </w:t>
      </w:r>
      <w:proofErr w:type="gramStart"/>
      <w:r>
        <w:rPr>
          <w:rFonts w:asciiTheme="majorHAnsi" w:hAnsiTheme="majorHAnsi"/>
          <w:sz w:val="22"/>
          <w:szCs w:val="22"/>
        </w:rPr>
        <w:t>disast</w:t>
      </w:r>
      <w:r w:rsidR="005E7772">
        <w:rPr>
          <w:rFonts w:asciiTheme="majorHAnsi" w:hAnsiTheme="majorHAnsi"/>
          <w:sz w:val="22"/>
          <w:szCs w:val="22"/>
        </w:rPr>
        <w:t>er</w:t>
      </w:r>
      <w:proofErr w:type="gramEnd"/>
      <w:r w:rsidR="005E7772">
        <w:rPr>
          <w:rFonts w:asciiTheme="majorHAnsi" w:hAnsiTheme="majorHAnsi"/>
          <w:sz w:val="22"/>
          <w:szCs w:val="22"/>
        </w:rPr>
        <w:t xml:space="preserve"> they advocate ‘planetary boundaries’</w:t>
      </w:r>
      <w:r w:rsidR="00966398">
        <w:rPr>
          <w:rFonts w:asciiTheme="majorHAnsi" w:hAnsiTheme="majorHAnsi"/>
          <w:sz w:val="22"/>
          <w:szCs w:val="22"/>
        </w:rPr>
        <w:t xml:space="preserve"> (PB)</w:t>
      </w:r>
      <w:r w:rsidR="005E7772">
        <w:rPr>
          <w:rFonts w:asciiTheme="majorHAnsi" w:hAnsiTheme="majorHAnsi"/>
          <w:sz w:val="22"/>
          <w:szCs w:val="22"/>
        </w:rPr>
        <w:t xml:space="preserve">: </w:t>
      </w:r>
      <w:r w:rsidR="005E7772" w:rsidRPr="005E7772">
        <w:rPr>
          <w:rFonts w:asciiTheme="majorHAnsi" w:hAnsiTheme="majorHAnsi"/>
          <w:sz w:val="22"/>
          <w:szCs w:val="22"/>
        </w:rPr>
        <w:t>'human-determined values of the control variable set at a 'safe' distance fr</w:t>
      </w:r>
      <w:r w:rsidR="00B905CD">
        <w:rPr>
          <w:rFonts w:asciiTheme="majorHAnsi" w:hAnsiTheme="majorHAnsi"/>
          <w:sz w:val="22"/>
          <w:szCs w:val="22"/>
        </w:rPr>
        <w:t>om a dangerous level' (2009: 473</w:t>
      </w:r>
      <w:r w:rsidR="005E7772" w:rsidRPr="005E7772">
        <w:rPr>
          <w:rFonts w:asciiTheme="majorHAnsi" w:hAnsiTheme="majorHAnsi"/>
          <w:sz w:val="22"/>
          <w:szCs w:val="22"/>
        </w:rPr>
        <w:t>).</w:t>
      </w:r>
      <w:r w:rsidR="005E7772">
        <w:rPr>
          <w:rFonts w:asciiTheme="majorHAnsi" w:hAnsiTheme="majorHAnsi"/>
          <w:sz w:val="22"/>
          <w:szCs w:val="22"/>
        </w:rPr>
        <w:t xml:space="preserve"> </w:t>
      </w:r>
      <w:proofErr w:type="gramStart"/>
      <w:r w:rsidR="005E7772">
        <w:rPr>
          <w:rFonts w:asciiTheme="majorHAnsi" w:hAnsiTheme="majorHAnsi"/>
          <w:sz w:val="22"/>
          <w:szCs w:val="22"/>
        </w:rPr>
        <w:t>Thus</w:t>
      </w:r>
      <w:proofErr w:type="gramEnd"/>
      <w:r w:rsidR="005E7772">
        <w:rPr>
          <w:rFonts w:asciiTheme="majorHAnsi" w:hAnsiTheme="majorHAnsi"/>
          <w:sz w:val="22"/>
          <w:szCs w:val="22"/>
        </w:rPr>
        <w:t xml:space="preserve"> </w:t>
      </w:r>
      <w:r w:rsidR="00E32A8F">
        <w:rPr>
          <w:rFonts w:asciiTheme="majorHAnsi" w:hAnsiTheme="majorHAnsi"/>
          <w:sz w:val="22"/>
          <w:szCs w:val="22"/>
        </w:rPr>
        <w:t>PBs do not follow directly from biophysical tipping points; rather they</w:t>
      </w:r>
      <w:r w:rsidR="00831A56">
        <w:rPr>
          <w:rFonts w:asciiTheme="majorHAnsi" w:hAnsiTheme="majorHAnsi"/>
          <w:sz w:val="22"/>
          <w:szCs w:val="22"/>
        </w:rPr>
        <w:t xml:space="preserve"> are informed by normative judgements</w:t>
      </w:r>
      <w:r w:rsidR="00E32A8F">
        <w:rPr>
          <w:rFonts w:asciiTheme="majorHAnsi" w:hAnsiTheme="majorHAnsi"/>
          <w:sz w:val="22"/>
          <w:szCs w:val="22"/>
        </w:rPr>
        <w:t>,</w:t>
      </w:r>
      <w:r w:rsidR="00831A56">
        <w:rPr>
          <w:rFonts w:asciiTheme="majorHAnsi" w:hAnsiTheme="majorHAnsi"/>
          <w:sz w:val="22"/>
          <w:szCs w:val="22"/>
        </w:rPr>
        <w:t xml:space="preserve"> such as what is an acceptable degree of risk to human development of crossing a threshold, given scientific uncertainty over the precise location of</w:t>
      </w:r>
      <w:r w:rsidR="00966398">
        <w:rPr>
          <w:rFonts w:asciiTheme="majorHAnsi" w:hAnsiTheme="majorHAnsi"/>
          <w:sz w:val="22"/>
          <w:szCs w:val="22"/>
        </w:rPr>
        <w:t xml:space="preserve"> the threshold’ (Green</w:t>
      </w:r>
      <w:r w:rsidR="001B5E73">
        <w:rPr>
          <w:rFonts w:asciiTheme="majorHAnsi" w:hAnsiTheme="majorHAnsi"/>
          <w:sz w:val="22"/>
          <w:szCs w:val="22"/>
        </w:rPr>
        <w:t xml:space="preserve"> 2021</w:t>
      </w:r>
      <w:r w:rsidR="00B905CD">
        <w:rPr>
          <w:rFonts w:asciiTheme="majorHAnsi" w:hAnsiTheme="majorHAnsi"/>
          <w:sz w:val="22"/>
          <w:szCs w:val="22"/>
        </w:rPr>
        <w:t>:</w:t>
      </w:r>
      <w:r w:rsidR="00966398">
        <w:rPr>
          <w:rFonts w:asciiTheme="majorHAnsi" w:hAnsiTheme="majorHAnsi"/>
          <w:sz w:val="22"/>
          <w:szCs w:val="22"/>
        </w:rPr>
        <w:t xml:space="preserve"> 3). </w:t>
      </w:r>
      <w:r w:rsidR="003253F5" w:rsidRPr="003253F5">
        <w:rPr>
          <w:rFonts w:asciiTheme="majorHAnsi" w:hAnsiTheme="majorHAnsi"/>
          <w:sz w:val="22"/>
          <w:szCs w:val="22"/>
        </w:rPr>
        <w:t xml:space="preserve"> </w:t>
      </w:r>
      <w:proofErr w:type="spellStart"/>
      <w:r w:rsidR="003253F5">
        <w:rPr>
          <w:rFonts w:asciiTheme="majorHAnsi" w:hAnsiTheme="majorHAnsi"/>
          <w:sz w:val="22"/>
          <w:szCs w:val="22"/>
        </w:rPr>
        <w:t>Rockstr</w:t>
      </w:r>
      <w:r w:rsidR="003253F5">
        <w:rPr>
          <w:rFonts w:ascii="Calibri" w:hAnsi="Calibri"/>
          <w:sz w:val="22"/>
          <w:szCs w:val="22"/>
        </w:rPr>
        <w:t>ö</w:t>
      </w:r>
      <w:r w:rsidR="003253F5">
        <w:rPr>
          <w:rFonts w:asciiTheme="majorHAnsi" w:hAnsiTheme="majorHAnsi"/>
          <w:sz w:val="22"/>
          <w:szCs w:val="22"/>
        </w:rPr>
        <w:t>m</w:t>
      </w:r>
      <w:proofErr w:type="spellEnd"/>
      <w:r w:rsidR="003253F5">
        <w:rPr>
          <w:rFonts w:asciiTheme="majorHAnsi" w:hAnsiTheme="majorHAnsi"/>
          <w:sz w:val="22"/>
          <w:szCs w:val="22"/>
        </w:rPr>
        <w:t xml:space="preserve"> </w:t>
      </w:r>
      <w:r w:rsidR="00831A56">
        <w:rPr>
          <w:rFonts w:asciiTheme="majorHAnsi" w:hAnsiTheme="majorHAnsi"/>
          <w:sz w:val="22"/>
          <w:szCs w:val="22"/>
        </w:rPr>
        <w:t xml:space="preserve">et al recognise that such boundaries are always socially constructed and normatively influenced: the ‘critical’ </w:t>
      </w:r>
      <w:r w:rsidR="008C5FBC" w:rsidRPr="00D44C35">
        <w:rPr>
          <w:rFonts w:asciiTheme="majorHAnsi" w:hAnsiTheme="majorHAnsi"/>
          <w:i/>
          <w:sz w:val="22"/>
          <w:szCs w:val="22"/>
        </w:rPr>
        <w:t>climate</w:t>
      </w:r>
      <w:r w:rsidR="008C5FBC">
        <w:rPr>
          <w:rFonts w:asciiTheme="majorHAnsi" w:hAnsiTheme="majorHAnsi"/>
          <w:sz w:val="22"/>
          <w:szCs w:val="22"/>
        </w:rPr>
        <w:t xml:space="preserve"> boundary</w:t>
      </w:r>
      <w:r w:rsidR="00831A56">
        <w:rPr>
          <w:rFonts w:asciiTheme="majorHAnsi" w:hAnsiTheme="majorHAnsi"/>
          <w:sz w:val="22"/>
          <w:szCs w:val="22"/>
        </w:rPr>
        <w:t xml:space="preserve"> will depend on the relative risks apportioned to, for instance, 1.5C, 1.6C, 1.7C… etc of global atmospheric heating.</w:t>
      </w:r>
      <w:r w:rsidR="003253F5">
        <w:rPr>
          <w:rStyle w:val="FootnoteReference"/>
          <w:rFonts w:asciiTheme="majorHAnsi" w:hAnsiTheme="majorHAnsi"/>
          <w:sz w:val="22"/>
          <w:szCs w:val="22"/>
        </w:rPr>
        <w:footnoteReference w:id="5"/>
      </w:r>
    </w:p>
    <w:p w14:paraId="1DAE6E2C" w14:textId="1F94CA21" w:rsidR="00F2647E" w:rsidRDefault="00976B34" w:rsidP="00976B34">
      <w:pPr>
        <w:pStyle w:val="Heading5"/>
      </w:pPr>
      <w:r>
        <w:t>4</w:t>
      </w:r>
      <w:r w:rsidR="007B0965">
        <w:t xml:space="preserve">.2. </w:t>
      </w:r>
      <w:r w:rsidR="00F2647E">
        <w:t xml:space="preserve">From planetary boundaries to </w:t>
      </w:r>
      <w:r w:rsidR="00C4782C">
        <w:t xml:space="preserve">agreed </w:t>
      </w:r>
      <w:r w:rsidR="001739E8">
        <w:t>climate</w:t>
      </w:r>
      <w:r w:rsidR="00C4782C">
        <w:t xml:space="preserve"> targets</w:t>
      </w:r>
    </w:p>
    <w:p w14:paraId="28E4A139" w14:textId="0DAF6725" w:rsidR="00CD0A52" w:rsidRPr="00BE3479" w:rsidRDefault="00C4782C" w:rsidP="00E66FA2">
      <w:pPr>
        <w:rPr>
          <w:rFonts w:asciiTheme="majorHAnsi" w:hAnsiTheme="majorHAnsi"/>
          <w:sz w:val="22"/>
          <w:szCs w:val="22"/>
        </w:rPr>
      </w:pPr>
      <w:r>
        <w:rPr>
          <w:rFonts w:asciiTheme="majorHAnsi" w:hAnsiTheme="majorHAnsi"/>
          <w:sz w:val="22"/>
          <w:szCs w:val="22"/>
        </w:rPr>
        <w:t>Accepting the validity and necessity of recognising some boundary to future global heating, the next step is to specify what global policy targets these might entail. Given the uncertain</w:t>
      </w:r>
      <w:r w:rsidR="00AD08DA">
        <w:rPr>
          <w:rFonts w:asciiTheme="majorHAnsi" w:hAnsiTheme="majorHAnsi"/>
          <w:sz w:val="22"/>
          <w:szCs w:val="22"/>
        </w:rPr>
        <w:t>t</w:t>
      </w:r>
      <w:r>
        <w:rPr>
          <w:rFonts w:asciiTheme="majorHAnsi" w:hAnsiTheme="majorHAnsi"/>
          <w:sz w:val="22"/>
          <w:szCs w:val="22"/>
        </w:rPr>
        <w:t xml:space="preserve">y over modelling such complex variables, and scientific disagreement over what </w:t>
      </w:r>
      <w:r>
        <w:rPr>
          <w:rFonts w:asciiTheme="majorHAnsi" w:hAnsiTheme="majorHAnsi"/>
          <w:sz w:val="22"/>
          <w:szCs w:val="22"/>
        </w:rPr>
        <w:lastRenderedPageBreak/>
        <w:t xml:space="preserve">constitutes safe or precautionary targets, I </w:t>
      </w:r>
      <w:r w:rsidR="00BE3479">
        <w:rPr>
          <w:rFonts w:asciiTheme="majorHAnsi" w:hAnsiTheme="majorHAnsi"/>
          <w:sz w:val="22"/>
          <w:szCs w:val="22"/>
        </w:rPr>
        <w:t xml:space="preserve">use </w:t>
      </w:r>
      <w:r w:rsidR="00E95F15">
        <w:rPr>
          <w:rFonts w:asciiTheme="majorHAnsi" w:hAnsiTheme="majorHAnsi"/>
          <w:sz w:val="22"/>
          <w:szCs w:val="22"/>
        </w:rPr>
        <w:t xml:space="preserve">here </w:t>
      </w:r>
      <w:r w:rsidR="00BE3479">
        <w:rPr>
          <w:rFonts w:asciiTheme="majorHAnsi" w:hAnsiTheme="majorHAnsi"/>
          <w:sz w:val="22"/>
          <w:szCs w:val="22"/>
        </w:rPr>
        <w:t xml:space="preserve">the 2022 IPCC Reports </w:t>
      </w:r>
      <w:r w:rsidR="00B7556B">
        <w:rPr>
          <w:rFonts w:asciiTheme="majorHAnsi" w:hAnsiTheme="majorHAnsi"/>
          <w:sz w:val="22"/>
          <w:szCs w:val="22"/>
        </w:rPr>
        <w:t xml:space="preserve">(2022a, 2022b) </w:t>
      </w:r>
      <w:r w:rsidR="00BE3479">
        <w:rPr>
          <w:rFonts w:asciiTheme="majorHAnsi" w:hAnsiTheme="majorHAnsi"/>
          <w:sz w:val="22"/>
          <w:szCs w:val="22"/>
        </w:rPr>
        <w:t>as the most a</w:t>
      </w:r>
      <w:r w:rsidR="00D44C35">
        <w:rPr>
          <w:rFonts w:asciiTheme="majorHAnsi" w:hAnsiTheme="majorHAnsi"/>
          <w:sz w:val="22"/>
          <w:szCs w:val="22"/>
        </w:rPr>
        <w:t>uthoritative and legitimate source</w:t>
      </w:r>
      <w:r w:rsidR="00BE3479">
        <w:rPr>
          <w:rFonts w:asciiTheme="majorHAnsi" w:hAnsiTheme="majorHAnsi"/>
          <w:sz w:val="22"/>
          <w:szCs w:val="22"/>
        </w:rPr>
        <w:t xml:space="preserve"> of scientific consensus on these issues.</w:t>
      </w:r>
      <w:r w:rsidR="003A683D">
        <w:rPr>
          <w:rFonts w:asciiTheme="majorHAnsi" w:hAnsiTheme="majorHAnsi"/>
          <w:sz w:val="22"/>
          <w:szCs w:val="22"/>
        </w:rPr>
        <w:t xml:space="preserve"> </w:t>
      </w:r>
      <w:proofErr w:type="gramStart"/>
      <w:r w:rsidR="00E81CCB">
        <w:rPr>
          <w:rFonts w:asciiTheme="majorHAnsi" w:hAnsiTheme="majorHAnsi"/>
          <w:sz w:val="22"/>
          <w:szCs w:val="22"/>
        </w:rPr>
        <w:t>Of course</w:t>
      </w:r>
      <w:proofErr w:type="gramEnd"/>
      <w:r w:rsidR="00E81CCB">
        <w:rPr>
          <w:rFonts w:asciiTheme="majorHAnsi" w:hAnsiTheme="majorHAnsi"/>
          <w:sz w:val="22"/>
          <w:szCs w:val="22"/>
        </w:rPr>
        <w:t xml:space="preserve"> the IPCC Reports are subject to fierce negotiations by representatives of all nations. The result is often circumlocution or worse. But this is the best agreed evidence we have at present.</w:t>
      </w:r>
    </w:p>
    <w:p w14:paraId="226C7D10" w14:textId="77777777" w:rsidR="00CD0A52" w:rsidRDefault="00CD0A52" w:rsidP="00E66FA2">
      <w:pPr>
        <w:rPr>
          <w:rFonts w:asciiTheme="majorHAnsi" w:hAnsiTheme="majorHAnsi"/>
          <w:sz w:val="22"/>
          <w:szCs w:val="22"/>
        </w:rPr>
      </w:pPr>
    </w:p>
    <w:p w14:paraId="128A8448" w14:textId="011ECF5B" w:rsidR="0096308E" w:rsidRDefault="00CD0A52" w:rsidP="006C33DE">
      <w:pPr>
        <w:rPr>
          <w:rFonts w:ascii="Calibri" w:hAnsi="Calibri"/>
          <w:sz w:val="22"/>
          <w:szCs w:val="22"/>
        </w:rPr>
      </w:pPr>
      <w:r w:rsidRPr="007E48D8">
        <w:rPr>
          <w:rFonts w:asciiTheme="majorHAnsi" w:hAnsiTheme="majorHAnsi"/>
          <w:sz w:val="22"/>
          <w:szCs w:val="22"/>
        </w:rPr>
        <w:t xml:space="preserve">The IPCC judgements </w:t>
      </w:r>
      <w:r w:rsidR="003F5125">
        <w:rPr>
          <w:rFonts w:asciiTheme="majorHAnsi" w:hAnsiTheme="majorHAnsi"/>
          <w:sz w:val="22"/>
          <w:szCs w:val="22"/>
        </w:rPr>
        <w:t xml:space="preserve">are </w:t>
      </w:r>
      <w:r w:rsidRPr="007E48D8">
        <w:rPr>
          <w:rFonts w:asciiTheme="majorHAnsi" w:hAnsiTheme="majorHAnsi"/>
          <w:sz w:val="22"/>
          <w:szCs w:val="22"/>
        </w:rPr>
        <w:t xml:space="preserve">becoming </w:t>
      </w:r>
      <w:proofErr w:type="gramStart"/>
      <w:r w:rsidRPr="007E48D8">
        <w:rPr>
          <w:rFonts w:asciiTheme="majorHAnsi" w:hAnsiTheme="majorHAnsi"/>
          <w:sz w:val="22"/>
          <w:szCs w:val="22"/>
        </w:rPr>
        <w:t>more stark</w:t>
      </w:r>
      <w:proofErr w:type="gramEnd"/>
      <w:r w:rsidRPr="007E48D8">
        <w:rPr>
          <w:rFonts w:asciiTheme="majorHAnsi" w:hAnsiTheme="majorHAnsi"/>
          <w:sz w:val="22"/>
          <w:szCs w:val="22"/>
        </w:rPr>
        <w:t xml:space="preserve"> and the consensus on safe emissions levels is moving d</w:t>
      </w:r>
      <w:r w:rsidR="00B11A6E" w:rsidRPr="007E48D8">
        <w:rPr>
          <w:rFonts w:asciiTheme="majorHAnsi" w:hAnsiTheme="majorHAnsi"/>
          <w:sz w:val="22"/>
          <w:szCs w:val="22"/>
        </w:rPr>
        <w:t>ownwards. Volume II of the recent</w:t>
      </w:r>
      <w:r w:rsidR="00F34C5C" w:rsidRPr="007E48D8">
        <w:rPr>
          <w:rFonts w:asciiTheme="majorHAnsi" w:hAnsiTheme="majorHAnsi"/>
          <w:sz w:val="22"/>
          <w:szCs w:val="22"/>
        </w:rPr>
        <w:t xml:space="preserve"> 2022 IPCC Report</w:t>
      </w:r>
      <w:r w:rsidR="00B11A6E" w:rsidRPr="007E48D8">
        <w:rPr>
          <w:rFonts w:asciiTheme="majorHAnsi" w:hAnsiTheme="majorHAnsi"/>
          <w:sz w:val="22"/>
          <w:szCs w:val="22"/>
        </w:rPr>
        <w:t xml:space="preserve"> is on </w:t>
      </w:r>
      <w:r w:rsidR="00B11A6E" w:rsidRPr="007E48D8">
        <w:rPr>
          <w:rFonts w:asciiTheme="majorHAnsi" w:hAnsiTheme="majorHAnsi"/>
          <w:i/>
          <w:sz w:val="22"/>
          <w:szCs w:val="22"/>
        </w:rPr>
        <w:t>Impacts, Adaptation and Vulnerability</w:t>
      </w:r>
      <w:r w:rsidR="00504D00">
        <w:rPr>
          <w:rFonts w:asciiTheme="majorHAnsi" w:hAnsiTheme="majorHAnsi"/>
          <w:sz w:val="22"/>
          <w:szCs w:val="22"/>
        </w:rPr>
        <w:t xml:space="preserve"> demonstrates that</w:t>
      </w:r>
      <w:r w:rsidR="006C33DE">
        <w:rPr>
          <w:rFonts w:asciiTheme="majorHAnsi" w:hAnsiTheme="majorHAnsi"/>
          <w:sz w:val="22"/>
          <w:szCs w:val="22"/>
        </w:rPr>
        <w:t xml:space="preserve"> </w:t>
      </w:r>
      <w:r w:rsidR="007E48D8">
        <w:rPr>
          <w:rFonts w:asciiTheme="majorHAnsi" w:hAnsiTheme="majorHAnsi"/>
          <w:sz w:val="22"/>
          <w:szCs w:val="22"/>
        </w:rPr>
        <w:t>global warming of 1.5</w:t>
      </w:r>
      <w:r w:rsidR="007E48D8">
        <w:rPr>
          <w:rFonts w:ascii="Calibri" w:hAnsi="Calibri"/>
          <w:sz w:val="22"/>
          <w:szCs w:val="22"/>
        </w:rPr>
        <w:t>°</w:t>
      </w:r>
      <w:r w:rsidR="007E48D8">
        <w:rPr>
          <w:rFonts w:asciiTheme="majorHAnsi" w:hAnsiTheme="majorHAnsi"/>
          <w:sz w:val="22"/>
          <w:szCs w:val="22"/>
        </w:rPr>
        <w:t>C</w:t>
      </w:r>
      <w:r w:rsidR="006C33DE">
        <w:rPr>
          <w:rFonts w:asciiTheme="majorHAnsi" w:hAnsiTheme="majorHAnsi"/>
          <w:sz w:val="22"/>
          <w:szCs w:val="22"/>
        </w:rPr>
        <w:t xml:space="preserve"> represents the maximum that can be </w:t>
      </w:r>
      <w:proofErr w:type="spellStart"/>
      <w:r w:rsidR="006C33DE">
        <w:rPr>
          <w:rFonts w:asciiTheme="majorHAnsi" w:hAnsiTheme="majorHAnsi"/>
          <w:sz w:val="22"/>
          <w:szCs w:val="22"/>
        </w:rPr>
        <w:t>ensiaged</w:t>
      </w:r>
      <w:proofErr w:type="spellEnd"/>
      <w:r w:rsidR="006C33DE">
        <w:rPr>
          <w:rFonts w:asciiTheme="majorHAnsi" w:hAnsiTheme="majorHAnsi"/>
          <w:sz w:val="22"/>
          <w:szCs w:val="22"/>
        </w:rPr>
        <w:t xml:space="preserve"> to avoid </w:t>
      </w:r>
      <w:r w:rsidR="007E48D8">
        <w:rPr>
          <w:rFonts w:asciiTheme="majorHAnsi" w:hAnsiTheme="majorHAnsi"/>
          <w:sz w:val="22"/>
          <w:szCs w:val="22"/>
        </w:rPr>
        <w:t>irreversible</w:t>
      </w:r>
      <w:r w:rsidR="006C33DE">
        <w:rPr>
          <w:rFonts w:asciiTheme="majorHAnsi" w:hAnsiTheme="majorHAnsi"/>
          <w:sz w:val="22"/>
          <w:szCs w:val="22"/>
        </w:rPr>
        <w:t xml:space="preserve"> global harm</w:t>
      </w:r>
      <w:r w:rsidR="007E48D8">
        <w:rPr>
          <w:rFonts w:ascii="Calibri" w:hAnsi="Calibri"/>
          <w:sz w:val="22"/>
          <w:szCs w:val="22"/>
        </w:rPr>
        <w:t xml:space="preserve"> (Press release 28.02.2022)</w:t>
      </w:r>
      <w:r w:rsidR="006C33DE">
        <w:rPr>
          <w:rFonts w:ascii="Calibri" w:hAnsi="Calibri"/>
          <w:sz w:val="22"/>
          <w:szCs w:val="22"/>
        </w:rPr>
        <w:t xml:space="preserve">. </w:t>
      </w:r>
      <w:r w:rsidR="0096308E" w:rsidRPr="00F80797">
        <w:rPr>
          <w:rFonts w:ascii="Calibri" w:hAnsi="Calibri"/>
          <w:sz w:val="22"/>
          <w:szCs w:val="22"/>
        </w:rPr>
        <w:t>Other</w:t>
      </w:r>
      <w:r w:rsidR="007B0965" w:rsidRPr="00F80797">
        <w:rPr>
          <w:rFonts w:ascii="Calibri" w:hAnsi="Calibri"/>
          <w:sz w:val="22"/>
          <w:szCs w:val="22"/>
        </w:rPr>
        <w:t>s</w:t>
      </w:r>
      <w:r w:rsidR="0096308E" w:rsidRPr="00F80797">
        <w:rPr>
          <w:rFonts w:ascii="Calibri" w:hAnsi="Calibri"/>
          <w:sz w:val="22"/>
          <w:szCs w:val="22"/>
        </w:rPr>
        <w:t xml:space="preserve"> dispute this consensus as too modest and quite unsafe</w:t>
      </w:r>
      <w:r w:rsidR="00A36162" w:rsidRPr="00F80797">
        <w:rPr>
          <w:rFonts w:ascii="Calibri" w:hAnsi="Calibri"/>
          <w:sz w:val="22"/>
          <w:szCs w:val="22"/>
        </w:rPr>
        <w:t xml:space="preserve"> and</w:t>
      </w:r>
      <w:r w:rsidR="00A36162">
        <w:rPr>
          <w:rFonts w:ascii="Calibri" w:hAnsi="Calibri"/>
          <w:sz w:val="22"/>
          <w:szCs w:val="22"/>
        </w:rPr>
        <w:t xml:space="preserve"> propose </w:t>
      </w:r>
      <w:r w:rsidR="00E95F15">
        <w:rPr>
          <w:rFonts w:ascii="Calibri" w:hAnsi="Calibri"/>
          <w:sz w:val="22"/>
          <w:szCs w:val="22"/>
        </w:rPr>
        <w:t>an even</w:t>
      </w:r>
      <w:r w:rsidR="00A36162">
        <w:rPr>
          <w:rFonts w:ascii="Calibri" w:hAnsi="Calibri"/>
          <w:sz w:val="22"/>
          <w:szCs w:val="22"/>
        </w:rPr>
        <w:t xml:space="preserve"> tougher path of decarbonisation to </w:t>
      </w:r>
      <w:r w:rsidR="00A36162" w:rsidRPr="00F80797">
        <w:rPr>
          <w:rFonts w:ascii="Calibri" w:hAnsi="Calibri"/>
          <w:i/>
          <w:iCs/>
          <w:sz w:val="22"/>
          <w:szCs w:val="22"/>
        </w:rPr>
        <w:t xml:space="preserve">absolute zero by </w:t>
      </w:r>
      <w:r w:rsidR="00F80797" w:rsidRPr="00F80797">
        <w:rPr>
          <w:rFonts w:ascii="Calibri" w:hAnsi="Calibri"/>
          <w:i/>
          <w:iCs/>
          <w:sz w:val="22"/>
          <w:szCs w:val="22"/>
        </w:rPr>
        <w:t xml:space="preserve">around </w:t>
      </w:r>
      <w:r w:rsidR="00A36162" w:rsidRPr="00F80797">
        <w:rPr>
          <w:rFonts w:ascii="Calibri" w:hAnsi="Calibri"/>
          <w:i/>
          <w:iCs/>
          <w:sz w:val="22"/>
          <w:szCs w:val="22"/>
        </w:rPr>
        <w:t>2040</w:t>
      </w:r>
      <w:r w:rsidR="00F80797">
        <w:rPr>
          <w:rFonts w:ascii="Calibri" w:hAnsi="Calibri"/>
          <w:sz w:val="22"/>
          <w:szCs w:val="22"/>
        </w:rPr>
        <w:t xml:space="preserve"> (Allwood et</w:t>
      </w:r>
      <w:r w:rsidR="00A36162">
        <w:rPr>
          <w:rFonts w:ascii="Calibri" w:hAnsi="Calibri"/>
          <w:sz w:val="22"/>
          <w:szCs w:val="22"/>
        </w:rPr>
        <w:t xml:space="preserve"> </w:t>
      </w:r>
      <w:r w:rsidR="00F80797">
        <w:rPr>
          <w:rFonts w:ascii="Calibri" w:hAnsi="Calibri"/>
          <w:sz w:val="22"/>
          <w:szCs w:val="22"/>
        </w:rPr>
        <w:t xml:space="preserve">al 2019; Anderson et al 2020, Hoffmann and </w:t>
      </w:r>
      <w:proofErr w:type="spellStart"/>
      <w:r w:rsidR="00F80797">
        <w:rPr>
          <w:rFonts w:ascii="Calibri" w:hAnsi="Calibri"/>
          <w:sz w:val="22"/>
          <w:szCs w:val="22"/>
        </w:rPr>
        <w:t>Spash</w:t>
      </w:r>
      <w:proofErr w:type="spellEnd"/>
      <w:r w:rsidR="00F80797">
        <w:rPr>
          <w:rFonts w:ascii="Calibri" w:hAnsi="Calibri"/>
          <w:sz w:val="22"/>
          <w:szCs w:val="22"/>
        </w:rPr>
        <w:t xml:space="preserve"> 2021).</w:t>
      </w:r>
      <w:r w:rsidR="00E95F15">
        <w:rPr>
          <w:rFonts w:ascii="Calibri" w:hAnsi="Calibri"/>
          <w:sz w:val="22"/>
          <w:szCs w:val="22"/>
        </w:rPr>
        <w:t xml:space="preserve"> </w:t>
      </w:r>
    </w:p>
    <w:p w14:paraId="43765310" w14:textId="1C231B1D" w:rsidR="00FE45C4" w:rsidRDefault="007B0965" w:rsidP="00976B34">
      <w:pPr>
        <w:pStyle w:val="Heading5"/>
      </w:pPr>
      <w:r>
        <w:t xml:space="preserve">4.3. </w:t>
      </w:r>
      <w:r w:rsidR="00FE45C4">
        <w:t xml:space="preserve">From climate targets to </w:t>
      </w:r>
      <w:r w:rsidR="00BD0ED8">
        <w:t>demand-side</w:t>
      </w:r>
      <w:r w:rsidR="00FE45C4">
        <w:t xml:space="preserve"> mitigation</w:t>
      </w:r>
    </w:p>
    <w:p w14:paraId="6F564CBD" w14:textId="3B5473C0" w:rsidR="000101C0" w:rsidRPr="00BD0ED8" w:rsidRDefault="006C33DE" w:rsidP="00A62FF8">
      <w:pPr>
        <w:rPr>
          <w:rFonts w:asciiTheme="majorHAnsi" w:hAnsiTheme="majorHAnsi"/>
          <w:sz w:val="22"/>
          <w:szCs w:val="22"/>
        </w:rPr>
      </w:pPr>
      <w:r>
        <w:rPr>
          <w:rFonts w:asciiTheme="majorHAnsi" w:hAnsiTheme="majorHAnsi"/>
          <w:sz w:val="22"/>
          <w:szCs w:val="22"/>
        </w:rPr>
        <w:t xml:space="preserve">This in turn </w:t>
      </w:r>
      <w:r w:rsidR="00E81CCB" w:rsidRPr="00FE45C4">
        <w:rPr>
          <w:rFonts w:asciiTheme="majorHAnsi" w:hAnsiTheme="majorHAnsi"/>
          <w:sz w:val="22"/>
          <w:szCs w:val="22"/>
        </w:rPr>
        <w:t>would mean “rapid and deep” emissions reductions in “all sectors” of the global economy. It will be “impossible” to stay below 1.5</w:t>
      </w:r>
      <w:r w:rsidR="007E48D8" w:rsidRPr="00FE45C4">
        <w:rPr>
          <w:rFonts w:ascii="Calibri" w:hAnsi="Calibri"/>
          <w:sz w:val="22"/>
          <w:szCs w:val="22"/>
        </w:rPr>
        <w:t>°</w:t>
      </w:r>
      <w:r w:rsidR="00E81CCB" w:rsidRPr="00FE45C4">
        <w:rPr>
          <w:rFonts w:asciiTheme="majorHAnsi" w:hAnsiTheme="majorHAnsi"/>
          <w:sz w:val="22"/>
          <w:szCs w:val="22"/>
        </w:rPr>
        <w:t>C with “</w:t>
      </w:r>
      <w:hyperlink r:id="rId7" w:tgtFrame="_blank" w:history="1">
        <w:r w:rsidR="00E81CCB" w:rsidRPr="00FE45C4">
          <w:rPr>
            <w:rStyle w:val="Hyperlink"/>
            <w:rFonts w:asciiTheme="majorHAnsi" w:hAnsiTheme="majorHAnsi"/>
            <w:color w:val="auto"/>
            <w:sz w:val="22"/>
            <w:szCs w:val="22"/>
            <w:u w:val="none"/>
          </w:rPr>
          <w:t>no or limited overshoot</w:t>
        </w:r>
      </w:hyperlink>
      <w:r w:rsidR="00E81CCB" w:rsidRPr="00FE45C4">
        <w:rPr>
          <w:rFonts w:asciiTheme="majorHAnsi" w:hAnsiTheme="majorHAnsi"/>
          <w:sz w:val="22"/>
          <w:szCs w:val="22"/>
        </w:rPr>
        <w:t xml:space="preserve">” without stronger climate action this decade. </w:t>
      </w:r>
      <w:r w:rsidR="00976B34">
        <w:rPr>
          <w:rFonts w:asciiTheme="majorHAnsi" w:hAnsiTheme="majorHAnsi"/>
          <w:sz w:val="22"/>
          <w:szCs w:val="22"/>
        </w:rPr>
        <w:t xml:space="preserve">But this will not be possible simply by ‘decoupling’ </w:t>
      </w:r>
      <w:r w:rsidR="001B5E73">
        <w:rPr>
          <w:rFonts w:asciiTheme="majorHAnsi" w:hAnsiTheme="majorHAnsi"/>
          <w:sz w:val="22"/>
          <w:szCs w:val="22"/>
        </w:rPr>
        <w:t>or supply-side technologies</w:t>
      </w:r>
      <w:r w:rsidR="00976B34">
        <w:rPr>
          <w:rFonts w:asciiTheme="majorHAnsi" w:hAnsiTheme="majorHAnsi"/>
          <w:sz w:val="22"/>
          <w:szCs w:val="22"/>
        </w:rPr>
        <w:t>. For the first time, this IPCC report recognises that ‘demand-side mitigation’ will also be needed</w:t>
      </w:r>
      <w:r w:rsidR="00BD0ED8">
        <w:rPr>
          <w:rFonts w:asciiTheme="majorHAnsi" w:hAnsiTheme="majorHAnsi"/>
          <w:sz w:val="22"/>
          <w:szCs w:val="22"/>
        </w:rPr>
        <w:t>:</w:t>
      </w:r>
      <w:r w:rsidR="00976B34">
        <w:rPr>
          <w:rFonts w:asciiTheme="majorHAnsi" w:hAnsiTheme="majorHAnsi"/>
          <w:sz w:val="22"/>
          <w:szCs w:val="22"/>
        </w:rPr>
        <w:t xml:space="preserve"> </w:t>
      </w:r>
      <w:r w:rsidR="00BD0ED8">
        <w:rPr>
          <w:rFonts w:asciiTheme="majorHAnsi" w:hAnsiTheme="majorHAnsi"/>
          <w:sz w:val="22"/>
          <w:szCs w:val="22"/>
        </w:rPr>
        <w:t xml:space="preserve">some absolute </w:t>
      </w:r>
      <w:r>
        <w:rPr>
          <w:rFonts w:asciiTheme="majorHAnsi" w:hAnsiTheme="majorHAnsi"/>
          <w:sz w:val="22"/>
          <w:szCs w:val="22"/>
        </w:rPr>
        <w:t xml:space="preserve">cuts in </w:t>
      </w:r>
      <w:r w:rsidR="00BD0ED8">
        <w:rPr>
          <w:rFonts w:asciiTheme="majorHAnsi" w:hAnsiTheme="majorHAnsi"/>
          <w:sz w:val="22"/>
          <w:szCs w:val="22"/>
        </w:rPr>
        <w:t>production and consumption</w:t>
      </w:r>
      <w:r>
        <w:rPr>
          <w:rFonts w:asciiTheme="majorHAnsi" w:hAnsiTheme="majorHAnsi"/>
          <w:sz w:val="22"/>
          <w:szCs w:val="22"/>
        </w:rPr>
        <w:t xml:space="preserve"> will be required</w:t>
      </w:r>
      <w:r w:rsidR="00BD0ED8">
        <w:rPr>
          <w:rFonts w:asciiTheme="majorHAnsi" w:hAnsiTheme="majorHAnsi"/>
          <w:sz w:val="22"/>
          <w:szCs w:val="22"/>
        </w:rPr>
        <w:t xml:space="preserve">. </w:t>
      </w:r>
      <w:r>
        <w:rPr>
          <w:rFonts w:asciiTheme="majorHAnsi" w:hAnsiTheme="majorHAnsi"/>
          <w:sz w:val="22"/>
          <w:szCs w:val="22"/>
        </w:rPr>
        <w:t>Such demand-side reductions</w:t>
      </w:r>
      <w:r w:rsidR="00BD0ED8">
        <w:rPr>
          <w:rFonts w:asciiTheme="majorHAnsi" w:hAnsiTheme="majorHAnsi"/>
          <w:sz w:val="22"/>
          <w:szCs w:val="22"/>
        </w:rPr>
        <w:t xml:space="preserve"> could </w:t>
      </w:r>
      <w:r w:rsidR="0003016F">
        <w:rPr>
          <w:rFonts w:asciiTheme="majorHAnsi" w:hAnsiTheme="majorHAnsi"/>
          <w:sz w:val="22"/>
          <w:szCs w:val="22"/>
        </w:rPr>
        <w:t xml:space="preserve">extremely effective, </w:t>
      </w:r>
      <w:r w:rsidR="00BD0ED8">
        <w:rPr>
          <w:rFonts w:asciiTheme="majorHAnsi" w:hAnsiTheme="majorHAnsi"/>
          <w:sz w:val="22"/>
          <w:szCs w:val="22"/>
        </w:rPr>
        <w:t>reduc</w:t>
      </w:r>
      <w:r w:rsidR="0003016F">
        <w:rPr>
          <w:rFonts w:asciiTheme="majorHAnsi" w:hAnsiTheme="majorHAnsi"/>
          <w:sz w:val="22"/>
          <w:szCs w:val="22"/>
        </w:rPr>
        <w:t>ing</w:t>
      </w:r>
      <w:r w:rsidR="00BD0ED8">
        <w:rPr>
          <w:rFonts w:asciiTheme="majorHAnsi" w:hAnsiTheme="majorHAnsi"/>
          <w:sz w:val="22"/>
          <w:szCs w:val="22"/>
        </w:rPr>
        <w:t xml:space="preserve"> emissions </w:t>
      </w:r>
      <w:r w:rsidR="00BD0ED8" w:rsidRPr="00BD0ED8">
        <w:rPr>
          <w:rFonts w:asciiTheme="majorHAnsi" w:hAnsiTheme="majorHAnsi"/>
          <w:sz w:val="22"/>
          <w:szCs w:val="22"/>
        </w:rPr>
        <w:t>by ‘</w:t>
      </w:r>
      <w:r w:rsidR="001A6F6F" w:rsidRPr="00BD0ED8">
        <w:rPr>
          <w:rFonts w:asciiTheme="majorHAnsi" w:hAnsiTheme="majorHAnsi"/>
          <w:i/>
          <w:iCs/>
          <w:sz w:val="22"/>
          <w:szCs w:val="22"/>
        </w:rPr>
        <w:t>40-70%</w:t>
      </w:r>
      <w:r w:rsidR="000101C0" w:rsidRPr="00BD0ED8">
        <w:rPr>
          <w:rFonts w:asciiTheme="majorHAnsi" w:hAnsiTheme="majorHAnsi"/>
          <w:sz w:val="22"/>
          <w:szCs w:val="22"/>
        </w:rPr>
        <w:t xml:space="preserve"> </w:t>
      </w:r>
      <w:r w:rsidR="001A6F6F" w:rsidRPr="00BD0ED8">
        <w:rPr>
          <w:rFonts w:asciiTheme="majorHAnsi" w:hAnsiTheme="majorHAnsi"/>
          <w:sz w:val="22"/>
          <w:szCs w:val="22"/>
        </w:rPr>
        <w:t>by 2050</w:t>
      </w:r>
      <w:r w:rsidR="00BE3479" w:rsidRPr="00BD0ED8">
        <w:rPr>
          <w:rFonts w:asciiTheme="majorHAnsi" w:hAnsiTheme="majorHAnsi"/>
          <w:sz w:val="22"/>
          <w:szCs w:val="22"/>
        </w:rPr>
        <w:t xml:space="preserve">’ </w:t>
      </w:r>
      <w:r w:rsidR="00181479" w:rsidRPr="00BD0ED8">
        <w:rPr>
          <w:rFonts w:asciiTheme="majorHAnsi" w:hAnsiTheme="majorHAnsi"/>
          <w:sz w:val="22"/>
          <w:szCs w:val="22"/>
        </w:rPr>
        <w:t>(III, 5-3).</w:t>
      </w:r>
      <w:r w:rsidR="00BE3479" w:rsidRPr="00BD0ED8">
        <w:rPr>
          <w:rFonts w:asciiTheme="majorHAnsi" w:hAnsiTheme="majorHAnsi"/>
          <w:sz w:val="22"/>
          <w:szCs w:val="22"/>
        </w:rPr>
        <w:t xml:space="preserve"> </w:t>
      </w:r>
    </w:p>
    <w:p w14:paraId="652768FF" w14:textId="1BCAD118" w:rsidR="00F64B6B" w:rsidRPr="00BD0ED8" w:rsidRDefault="00C91DDD" w:rsidP="00BD0ED8">
      <w:pPr>
        <w:pStyle w:val="Heading5"/>
      </w:pPr>
      <w:r w:rsidRPr="00BD0ED8">
        <w:t>4.4. From</w:t>
      </w:r>
      <w:r w:rsidR="00FE45C4" w:rsidRPr="00BD0ED8">
        <w:t xml:space="preserve"> </w:t>
      </w:r>
      <w:r w:rsidR="00F64B6B" w:rsidRPr="00BD0ED8">
        <w:t>demand-side mitigation</w:t>
      </w:r>
      <w:r w:rsidRPr="00BD0ED8">
        <w:t xml:space="preserve"> to</w:t>
      </w:r>
      <w:r w:rsidR="00FE45C4" w:rsidRPr="00BD0ED8">
        <w:t xml:space="preserve"> </w:t>
      </w:r>
      <w:r w:rsidR="00FE45C4" w:rsidRPr="00BD0ED8">
        <w:rPr>
          <w:u w:val="single"/>
        </w:rPr>
        <w:t>fair</w:t>
      </w:r>
      <w:r w:rsidR="00FE45C4" w:rsidRPr="00BD0ED8">
        <w:t xml:space="preserve"> distribution</w:t>
      </w:r>
      <w:r w:rsidRPr="00BD0ED8">
        <w:t xml:space="preserve"> </w:t>
      </w:r>
      <w:r w:rsidR="00BD0ED8">
        <w:t>of consumption burdens</w:t>
      </w:r>
    </w:p>
    <w:p w14:paraId="03ACDD61" w14:textId="55DCB46F" w:rsidR="00A62FF8" w:rsidRDefault="00C91DDD" w:rsidP="00A62FF8">
      <w:pPr>
        <w:rPr>
          <w:rFonts w:asciiTheme="majorHAnsi" w:hAnsiTheme="majorHAnsi"/>
          <w:sz w:val="22"/>
          <w:szCs w:val="22"/>
        </w:rPr>
      </w:pPr>
      <w:r w:rsidRPr="00BD0ED8">
        <w:rPr>
          <w:rFonts w:asciiTheme="majorHAnsi" w:hAnsiTheme="majorHAnsi"/>
          <w:sz w:val="22"/>
          <w:szCs w:val="22"/>
        </w:rPr>
        <w:t>O</w:t>
      </w:r>
      <w:r w:rsidR="007B0965" w:rsidRPr="00BD0ED8">
        <w:rPr>
          <w:rFonts w:asciiTheme="majorHAnsi" w:hAnsiTheme="majorHAnsi"/>
          <w:sz w:val="22"/>
          <w:szCs w:val="22"/>
        </w:rPr>
        <w:t xml:space="preserve">nce the </w:t>
      </w:r>
      <w:r w:rsidR="0003016F">
        <w:rPr>
          <w:rFonts w:asciiTheme="majorHAnsi" w:hAnsiTheme="majorHAnsi"/>
          <w:sz w:val="22"/>
          <w:szCs w:val="22"/>
        </w:rPr>
        <w:t xml:space="preserve">necessity for </w:t>
      </w:r>
      <w:r w:rsidR="000C657C" w:rsidRPr="00BD0ED8">
        <w:rPr>
          <w:rFonts w:asciiTheme="majorHAnsi" w:hAnsiTheme="majorHAnsi"/>
          <w:sz w:val="22"/>
          <w:szCs w:val="22"/>
        </w:rPr>
        <w:t>demand-side mitigation</w:t>
      </w:r>
      <w:r w:rsidR="0003016F">
        <w:rPr>
          <w:rFonts w:asciiTheme="majorHAnsi" w:hAnsiTheme="majorHAnsi"/>
          <w:sz w:val="22"/>
          <w:szCs w:val="22"/>
        </w:rPr>
        <w:t xml:space="preserve"> is recognised</w:t>
      </w:r>
      <w:r w:rsidR="000C657C" w:rsidRPr="00BD0ED8">
        <w:rPr>
          <w:rFonts w:asciiTheme="majorHAnsi" w:hAnsiTheme="majorHAnsi"/>
          <w:sz w:val="22"/>
          <w:szCs w:val="22"/>
        </w:rPr>
        <w:t xml:space="preserve">, </w:t>
      </w:r>
      <w:r w:rsidR="00BD0ED8">
        <w:rPr>
          <w:rFonts w:asciiTheme="majorHAnsi" w:hAnsiTheme="majorHAnsi"/>
          <w:sz w:val="22"/>
          <w:szCs w:val="22"/>
        </w:rPr>
        <w:t xml:space="preserve">issues of justice and fairness are raised. Whose consumption should be cut? Arguments of need theorists and </w:t>
      </w:r>
      <w:proofErr w:type="spellStart"/>
      <w:r w:rsidR="00BD0ED8">
        <w:rPr>
          <w:rFonts w:asciiTheme="majorHAnsi" w:hAnsiTheme="majorHAnsi"/>
          <w:sz w:val="22"/>
          <w:szCs w:val="22"/>
        </w:rPr>
        <w:t>sufficientarians</w:t>
      </w:r>
      <w:proofErr w:type="spellEnd"/>
      <w:r w:rsidR="00BD0ED8">
        <w:rPr>
          <w:rFonts w:asciiTheme="majorHAnsi" w:hAnsiTheme="majorHAnsi"/>
          <w:sz w:val="22"/>
          <w:szCs w:val="22"/>
        </w:rPr>
        <w:t xml:space="preserve"> meet here with </w:t>
      </w:r>
      <w:proofErr w:type="spellStart"/>
      <w:r w:rsidR="00BD0ED8">
        <w:rPr>
          <w:rFonts w:asciiTheme="majorHAnsi" w:hAnsiTheme="majorHAnsi"/>
          <w:sz w:val="22"/>
          <w:szCs w:val="22"/>
        </w:rPr>
        <w:t>limitarian</w:t>
      </w:r>
      <w:proofErr w:type="spellEnd"/>
      <w:r w:rsidR="00BD0ED8">
        <w:rPr>
          <w:rFonts w:asciiTheme="majorHAnsi" w:hAnsiTheme="majorHAnsi"/>
          <w:sz w:val="22"/>
          <w:szCs w:val="22"/>
        </w:rPr>
        <w:t xml:space="preserve"> concerns</w:t>
      </w:r>
      <w:r w:rsidR="007B0965" w:rsidRPr="00BD0ED8">
        <w:rPr>
          <w:rFonts w:asciiTheme="majorHAnsi" w:hAnsiTheme="majorHAnsi"/>
          <w:sz w:val="22"/>
          <w:szCs w:val="22"/>
        </w:rPr>
        <w:t xml:space="preserve">. </w:t>
      </w:r>
      <w:r w:rsidR="00A62FF8">
        <w:rPr>
          <w:rFonts w:asciiTheme="majorHAnsi" w:hAnsiTheme="majorHAnsi"/>
          <w:sz w:val="22"/>
          <w:szCs w:val="22"/>
        </w:rPr>
        <w:t xml:space="preserve">The distinction between necessities and luxuries moves to centre stage. It is profoundly unjust to reduce the consumption of necessities by the poor whilst allowing the consumption of luxuries by the rich (Shue 1993; </w:t>
      </w:r>
      <w:proofErr w:type="spellStart"/>
      <w:r w:rsidR="00A62FF8">
        <w:rPr>
          <w:rFonts w:asciiTheme="majorHAnsi" w:hAnsiTheme="majorHAnsi"/>
          <w:sz w:val="22"/>
          <w:szCs w:val="22"/>
        </w:rPr>
        <w:t>Schramme</w:t>
      </w:r>
      <w:proofErr w:type="spellEnd"/>
      <w:r w:rsidR="00A62FF8">
        <w:rPr>
          <w:rFonts w:asciiTheme="majorHAnsi" w:hAnsiTheme="majorHAnsi"/>
          <w:sz w:val="22"/>
          <w:szCs w:val="22"/>
        </w:rPr>
        <w:t xml:space="preserve"> in this issue). Ecological limits press down on the consumption space from above. Given the close link between personal income/wealth and emissions</w:t>
      </w:r>
      <w:r w:rsidR="00A07D47">
        <w:rPr>
          <w:rFonts w:asciiTheme="majorHAnsi" w:hAnsiTheme="majorHAnsi"/>
          <w:sz w:val="22"/>
          <w:szCs w:val="22"/>
        </w:rPr>
        <w:t>,</w:t>
      </w:r>
      <w:r w:rsidR="00A62FF8">
        <w:rPr>
          <w:rFonts w:asciiTheme="majorHAnsi" w:hAnsiTheme="majorHAnsi"/>
          <w:sz w:val="22"/>
          <w:szCs w:val="22"/>
        </w:rPr>
        <w:t xml:space="preserve"> this requires compressing economic inequality starting at the top.</w:t>
      </w:r>
    </w:p>
    <w:p w14:paraId="6236C1E7" w14:textId="77777777" w:rsidR="00A62FF8" w:rsidRDefault="00A62FF8" w:rsidP="00A62FF8">
      <w:pPr>
        <w:rPr>
          <w:rFonts w:asciiTheme="majorHAnsi" w:hAnsiTheme="majorHAnsi"/>
          <w:sz w:val="22"/>
          <w:szCs w:val="22"/>
        </w:rPr>
      </w:pPr>
    </w:p>
    <w:p w14:paraId="027929DD" w14:textId="282B1CE0" w:rsidR="002879AC" w:rsidRDefault="00A62FF8" w:rsidP="00504D00">
      <w:pPr>
        <w:rPr>
          <w:rFonts w:asciiTheme="majorHAnsi" w:hAnsiTheme="majorHAnsi"/>
          <w:sz w:val="22"/>
          <w:szCs w:val="22"/>
        </w:rPr>
      </w:pPr>
      <w:proofErr w:type="gramStart"/>
      <w:r>
        <w:rPr>
          <w:rFonts w:asciiTheme="majorHAnsi" w:hAnsiTheme="majorHAnsi"/>
          <w:sz w:val="22"/>
          <w:szCs w:val="22"/>
        </w:rPr>
        <w:t>Again</w:t>
      </w:r>
      <w:proofErr w:type="gramEnd"/>
      <w:r>
        <w:rPr>
          <w:rFonts w:asciiTheme="majorHAnsi" w:hAnsiTheme="majorHAnsi"/>
          <w:sz w:val="22"/>
          <w:szCs w:val="22"/>
        </w:rPr>
        <w:t xml:space="preserve"> for</w:t>
      </w:r>
      <w:r w:rsidR="000C657C" w:rsidRPr="00BD0ED8">
        <w:rPr>
          <w:rFonts w:asciiTheme="majorHAnsi" w:hAnsiTheme="majorHAnsi"/>
          <w:sz w:val="22"/>
          <w:szCs w:val="22"/>
        </w:rPr>
        <w:t xml:space="preserve"> the first time, the 2022 IPCC</w:t>
      </w:r>
      <w:r>
        <w:rPr>
          <w:rFonts w:asciiTheme="majorHAnsi" w:hAnsiTheme="majorHAnsi"/>
          <w:sz w:val="22"/>
          <w:szCs w:val="22"/>
        </w:rPr>
        <w:t xml:space="preserve"> report</w:t>
      </w:r>
      <w:r w:rsidR="000C657C" w:rsidRPr="00BD0ED8">
        <w:rPr>
          <w:rFonts w:asciiTheme="majorHAnsi" w:hAnsiTheme="majorHAnsi"/>
          <w:sz w:val="22"/>
          <w:szCs w:val="22"/>
        </w:rPr>
        <w:t xml:space="preserve"> recognises this in </w:t>
      </w:r>
      <w:r>
        <w:rPr>
          <w:rFonts w:asciiTheme="majorHAnsi" w:hAnsiTheme="majorHAnsi"/>
          <w:sz w:val="22"/>
          <w:szCs w:val="22"/>
        </w:rPr>
        <w:t xml:space="preserve">Volume III, </w:t>
      </w:r>
      <w:r w:rsidR="000C657C" w:rsidRPr="00BD0ED8">
        <w:rPr>
          <w:rFonts w:asciiTheme="majorHAnsi" w:hAnsiTheme="majorHAnsi"/>
          <w:sz w:val="22"/>
          <w:szCs w:val="22"/>
        </w:rPr>
        <w:t>Chapter 5</w:t>
      </w:r>
      <w:r w:rsidR="003F4C2B" w:rsidRPr="00BD0ED8">
        <w:rPr>
          <w:rFonts w:asciiTheme="majorHAnsi" w:hAnsiTheme="majorHAnsi"/>
          <w:sz w:val="22"/>
          <w:szCs w:val="22"/>
        </w:rPr>
        <w:t xml:space="preserve">. </w:t>
      </w:r>
      <w:r w:rsidR="00E81CCB" w:rsidRPr="00BD0ED8">
        <w:rPr>
          <w:rFonts w:asciiTheme="majorHAnsi" w:hAnsiTheme="majorHAnsi"/>
          <w:sz w:val="22"/>
          <w:szCs w:val="22"/>
        </w:rPr>
        <w:t>It argues that a) demand-side measures to res</w:t>
      </w:r>
      <w:r w:rsidR="00F34C5C" w:rsidRPr="00BD0ED8">
        <w:rPr>
          <w:rFonts w:asciiTheme="majorHAnsi" w:hAnsiTheme="majorHAnsi"/>
          <w:sz w:val="22"/>
          <w:szCs w:val="22"/>
        </w:rPr>
        <w:t xml:space="preserve">train consumption must be fair, </w:t>
      </w:r>
      <w:r w:rsidR="00E81CCB" w:rsidRPr="00BD0ED8">
        <w:rPr>
          <w:rFonts w:asciiTheme="majorHAnsi" w:hAnsiTheme="majorHAnsi"/>
          <w:sz w:val="22"/>
          <w:szCs w:val="22"/>
        </w:rPr>
        <w:t>and b) that this entails prioritising universal needs over consumer preferences in some circumstances.</w:t>
      </w:r>
      <w:r>
        <w:rPr>
          <w:rFonts w:asciiTheme="majorHAnsi" w:hAnsiTheme="majorHAnsi"/>
          <w:sz w:val="22"/>
          <w:szCs w:val="22"/>
        </w:rPr>
        <w:t xml:space="preserve"> A core</w:t>
      </w:r>
      <w:r w:rsidR="00504D00">
        <w:rPr>
          <w:rFonts w:asciiTheme="majorHAnsi" w:hAnsiTheme="majorHAnsi"/>
          <w:sz w:val="22"/>
          <w:szCs w:val="22"/>
        </w:rPr>
        <w:t xml:space="preserve"> concept here is that of</w:t>
      </w:r>
      <w:r w:rsidR="003F4C2B" w:rsidRPr="00BD0ED8">
        <w:rPr>
          <w:rFonts w:asciiTheme="majorHAnsi" w:hAnsiTheme="majorHAnsi"/>
          <w:sz w:val="22"/>
          <w:szCs w:val="22"/>
        </w:rPr>
        <w:t xml:space="preserve"> </w:t>
      </w:r>
      <w:r w:rsidR="00504D00">
        <w:rPr>
          <w:rFonts w:asciiTheme="majorHAnsi" w:hAnsiTheme="majorHAnsi"/>
          <w:sz w:val="22"/>
          <w:szCs w:val="22"/>
        </w:rPr>
        <w:t>‘</w:t>
      </w:r>
      <w:r w:rsidR="00464482" w:rsidRPr="00BD0ED8">
        <w:rPr>
          <w:rFonts w:asciiTheme="majorHAnsi" w:hAnsiTheme="majorHAnsi"/>
          <w:sz w:val="22"/>
          <w:szCs w:val="22"/>
        </w:rPr>
        <w:t>Decent Living Standards</w:t>
      </w:r>
      <w:r w:rsidR="00504D00">
        <w:rPr>
          <w:rFonts w:asciiTheme="majorHAnsi" w:hAnsiTheme="majorHAnsi"/>
          <w:sz w:val="22"/>
          <w:szCs w:val="22"/>
        </w:rPr>
        <w:t>’</w:t>
      </w:r>
      <w:r w:rsidR="00464482" w:rsidRPr="00BD0ED8">
        <w:rPr>
          <w:rFonts w:asciiTheme="majorHAnsi" w:hAnsiTheme="majorHAnsi"/>
          <w:sz w:val="22"/>
          <w:szCs w:val="22"/>
        </w:rPr>
        <w:t xml:space="preserve"> (DLS</w:t>
      </w:r>
      <w:r w:rsidR="00504D00">
        <w:rPr>
          <w:rFonts w:asciiTheme="majorHAnsi" w:hAnsiTheme="majorHAnsi"/>
          <w:sz w:val="22"/>
          <w:szCs w:val="22"/>
        </w:rPr>
        <w:t>), including</w:t>
      </w:r>
      <w:r w:rsidR="00464482" w:rsidRPr="00BD0ED8">
        <w:rPr>
          <w:rFonts w:asciiTheme="majorHAnsi" w:hAnsiTheme="majorHAnsi"/>
          <w:sz w:val="22"/>
          <w:szCs w:val="22"/>
        </w:rPr>
        <w:t xml:space="preserve"> </w:t>
      </w:r>
      <w:r w:rsidR="00504D00">
        <w:rPr>
          <w:rFonts w:asciiTheme="majorHAnsi" w:hAnsiTheme="majorHAnsi"/>
          <w:sz w:val="22"/>
          <w:szCs w:val="22"/>
        </w:rPr>
        <w:t>‘</w:t>
      </w:r>
      <w:r w:rsidR="00464482" w:rsidRPr="00BD0ED8">
        <w:rPr>
          <w:rFonts w:asciiTheme="majorHAnsi" w:hAnsiTheme="majorHAnsi"/>
          <w:sz w:val="22"/>
          <w:szCs w:val="22"/>
        </w:rPr>
        <w:t>the dimensions of nutrition, shelter, living condition, clothing, health care, education, and mobility</w:t>
      </w:r>
      <w:r w:rsidR="00504D00">
        <w:rPr>
          <w:rFonts w:asciiTheme="majorHAnsi" w:hAnsiTheme="majorHAnsi"/>
          <w:sz w:val="22"/>
          <w:szCs w:val="22"/>
        </w:rPr>
        <w:t>’</w:t>
      </w:r>
      <w:r w:rsidR="00464482" w:rsidRPr="00BD0ED8">
        <w:rPr>
          <w:rFonts w:asciiTheme="majorHAnsi" w:hAnsiTheme="majorHAnsi"/>
          <w:sz w:val="22"/>
          <w:szCs w:val="22"/>
        </w:rPr>
        <w:t xml:space="preserve"> (III, 5</w:t>
      </w:r>
      <w:r w:rsidR="00504D00">
        <w:rPr>
          <w:rFonts w:asciiTheme="majorHAnsi" w:hAnsiTheme="majorHAnsi"/>
          <w:sz w:val="22"/>
          <w:szCs w:val="22"/>
        </w:rPr>
        <w:t>-5</w:t>
      </w:r>
      <w:r w:rsidR="00464482" w:rsidRPr="00BD0ED8">
        <w:rPr>
          <w:rFonts w:asciiTheme="majorHAnsi" w:hAnsiTheme="majorHAnsi"/>
          <w:sz w:val="22"/>
          <w:szCs w:val="22"/>
        </w:rPr>
        <w:t>).</w:t>
      </w:r>
      <w:r w:rsidR="00C91DDD" w:rsidRPr="00BD0ED8">
        <w:rPr>
          <w:rFonts w:asciiTheme="majorHAnsi" w:hAnsiTheme="majorHAnsi"/>
          <w:sz w:val="22"/>
          <w:szCs w:val="22"/>
        </w:rPr>
        <w:t xml:space="preserve"> </w:t>
      </w:r>
      <w:r w:rsidR="00464482" w:rsidRPr="00BD0ED8">
        <w:rPr>
          <w:rFonts w:asciiTheme="majorHAnsi" w:hAnsiTheme="majorHAnsi"/>
          <w:sz w:val="22"/>
          <w:szCs w:val="22"/>
        </w:rPr>
        <w:t xml:space="preserve">‘High potential for mitigation lies in using low carbon energy for new basic needs satisfaction while cutting emissions of those whose basic needs are already met (III, 5-19). </w:t>
      </w:r>
      <w:r w:rsidR="00127CF6" w:rsidRPr="00BD0ED8">
        <w:rPr>
          <w:rFonts w:asciiTheme="majorHAnsi" w:hAnsiTheme="majorHAnsi"/>
          <w:sz w:val="22"/>
          <w:szCs w:val="22"/>
        </w:rPr>
        <w:t xml:space="preserve">In particular, the idea of </w:t>
      </w:r>
      <w:r w:rsidR="00127CF6" w:rsidRPr="00BD0ED8">
        <w:rPr>
          <w:rFonts w:asciiTheme="majorHAnsi" w:hAnsiTheme="majorHAnsi"/>
          <w:i/>
          <w:iCs/>
          <w:sz w:val="22"/>
          <w:szCs w:val="22"/>
        </w:rPr>
        <w:t>maxim</w:t>
      </w:r>
      <w:r w:rsidR="000C657C" w:rsidRPr="00BD0ED8">
        <w:rPr>
          <w:rFonts w:asciiTheme="majorHAnsi" w:hAnsiTheme="majorHAnsi"/>
          <w:i/>
          <w:iCs/>
          <w:sz w:val="22"/>
          <w:szCs w:val="22"/>
        </w:rPr>
        <w:t>um consumption</w:t>
      </w:r>
      <w:r w:rsidR="00127CF6" w:rsidRPr="00BD0ED8">
        <w:rPr>
          <w:rFonts w:asciiTheme="majorHAnsi" w:hAnsiTheme="majorHAnsi"/>
          <w:sz w:val="22"/>
          <w:szCs w:val="22"/>
        </w:rPr>
        <w:t xml:space="preserve"> intrudes. </w:t>
      </w:r>
      <w:r w:rsidR="00F34C5C" w:rsidRPr="00BD0ED8">
        <w:rPr>
          <w:rFonts w:asciiTheme="majorHAnsi" w:hAnsiTheme="majorHAnsi"/>
          <w:sz w:val="22"/>
          <w:szCs w:val="22"/>
        </w:rPr>
        <w:t>‘</w:t>
      </w:r>
      <w:r w:rsidR="002879AC" w:rsidRPr="00BD0ED8">
        <w:rPr>
          <w:rFonts w:asciiTheme="majorHAnsi" w:hAnsiTheme="majorHAnsi"/>
          <w:sz w:val="22"/>
          <w:szCs w:val="22"/>
        </w:rPr>
        <w:t xml:space="preserve">The challenge then is to address </w:t>
      </w:r>
      <w:r w:rsidR="002879AC" w:rsidRPr="00504D00">
        <w:rPr>
          <w:rFonts w:asciiTheme="majorHAnsi" w:hAnsiTheme="majorHAnsi"/>
          <w:sz w:val="22"/>
          <w:szCs w:val="22"/>
        </w:rPr>
        <w:t>the upper limits of consumption.</w:t>
      </w:r>
      <w:r w:rsidR="002879AC" w:rsidRPr="00504D00">
        <w:t xml:space="preserve"> </w:t>
      </w:r>
      <w:r w:rsidR="002879AC" w:rsidRPr="00504D00">
        <w:rPr>
          <w:rFonts w:asciiTheme="majorHAnsi" w:hAnsiTheme="majorHAnsi"/>
          <w:b/>
          <w:sz w:val="22"/>
          <w:szCs w:val="22"/>
          <w:u w:val="single"/>
        </w:rPr>
        <w:t>‘</w:t>
      </w:r>
      <w:r w:rsidR="002879AC" w:rsidRPr="00504D00">
        <w:rPr>
          <w:rFonts w:asciiTheme="majorHAnsi" w:hAnsiTheme="majorHAnsi"/>
          <w:sz w:val="22"/>
          <w:szCs w:val="22"/>
        </w:rPr>
        <w:t>The distinction between necessities and luxuries helps to frame a growing stream of social sciences literature with climate policy relevance</w:t>
      </w:r>
      <w:r w:rsidR="00504D00" w:rsidRPr="00504D00">
        <w:rPr>
          <w:rFonts w:asciiTheme="majorHAnsi" w:hAnsiTheme="majorHAnsi"/>
          <w:sz w:val="22"/>
          <w:szCs w:val="22"/>
        </w:rPr>
        <w:t>…</w:t>
      </w:r>
      <w:r w:rsidR="002879AC" w:rsidRPr="00504D00">
        <w:rPr>
          <w:rFonts w:asciiTheme="majorHAnsi" w:hAnsiTheme="majorHAnsi"/>
          <w:sz w:val="22"/>
          <w:szCs w:val="22"/>
        </w:rPr>
        <w:t>There is high confidence in the literature that addressing inequities in income, wealth, and DLS not only raises overall well-being and furthers the SDGs but also improves the effectiveness of climate change mitigation policies</w:t>
      </w:r>
      <w:r w:rsidR="00A07D47">
        <w:rPr>
          <w:rFonts w:asciiTheme="majorHAnsi" w:hAnsiTheme="majorHAnsi"/>
          <w:sz w:val="22"/>
          <w:szCs w:val="22"/>
        </w:rPr>
        <w:t>’</w:t>
      </w:r>
      <w:r w:rsidR="002879AC" w:rsidRPr="00504D00">
        <w:rPr>
          <w:rFonts w:asciiTheme="majorHAnsi" w:hAnsiTheme="majorHAnsi"/>
          <w:sz w:val="22"/>
          <w:szCs w:val="22"/>
        </w:rPr>
        <w:t xml:space="preserve"> (III, 5-33).</w:t>
      </w:r>
    </w:p>
    <w:p w14:paraId="3FE99C43" w14:textId="77777777" w:rsidR="00F34C5C" w:rsidRDefault="00F34C5C" w:rsidP="00F34C5C">
      <w:pPr>
        <w:ind w:left="720"/>
        <w:rPr>
          <w:rFonts w:asciiTheme="majorHAnsi" w:hAnsiTheme="majorHAnsi"/>
          <w:sz w:val="22"/>
          <w:szCs w:val="22"/>
        </w:rPr>
      </w:pPr>
    </w:p>
    <w:p w14:paraId="1FAD5D95" w14:textId="0751032B" w:rsidR="00C4682A" w:rsidRDefault="00127CF6" w:rsidP="005F6C47">
      <w:pPr>
        <w:rPr>
          <w:rFonts w:asciiTheme="majorHAnsi" w:hAnsiTheme="majorHAnsi"/>
          <w:sz w:val="22"/>
          <w:szCs w:val="22"/>
        </w:rPr>
      </w:pPr>
      <w:r w:rsidRPr="00A07D47">
        <w:rPr>
          <w:rFonts w:asciiTheme="majorHAnsi" w:hAnsiTheme="majorHAnsi"/>
          <w:sz w:val="22"/>
          <w:szCs w:val="22"/>
        </w:rPr>
        <w:t xml:space="preserve">There are echoes here of the </w:t>
      </w:r>
      <w:proofErr w:type="spellStart"/>
      <w:r w:rsidRPr="00A07D47">
        <w:rPr>
          <w:rFonts w:asciiTheme="majorHAnsi" w:hAnsiTheme="majorHAnsi"/>
          <w:sz w:val="22"/>
          <w:szCs w:val="22"/>
        </w:rPr>
        <w:t>limitarian</w:t>
      </w:r>
      <w:proofErr w:type="spellEnd"/>
      <w:r w:rsidRPr="00A07D47">
        <w:rPr>
          <w:rFonts w:asciiTheme="majorHAnsi" w:hAnsiTheme="majorHAnsi"/>
          <w:sz w:val="22"/>
          <w:szCs w:val="22"/>
        </w:rPr>
        <w:t xml:space="preserve"> case for a maximum consumption line, where the luxury consumption of the rich directly harms other people. In short, the</w:t>
      </w:r>
      <w:r w:rsidR="00D35B3D" w:rsidRPr="00A07D47">
        <w:rPr>
          <w:rFonts w:asciiTheme="majorHAnsi" w:hAnsiTheme="majorHAnsi"/>
          <w:sz w:val="22"/>
          <w:szCs w:val="22"/>
        </w:rPr>
        <w:t xml:space="preserve"> </w:t>
      </w:r>
      <w:proofErr w:type="spellStart"/>
      <w:r w:rsidR="00D35B3D" w:rsidRPr="00A07D47">
        <w:rPr>
          <w:rFonts w:asciiTheme="majorHAnsi" w:hAnsiTheme="majorHAnsi"/>
          <w:sz w:val="22"/>
          <w:szCs w:val="22"/>
        </w:rPr>
        <w:t>the</w:t>
      </w:r>
      <w:proofErr w:type="spellEnd"/>
      <w:r w:rsidR="00D35B3D" w:rsidRPr="00A07D47">
        <w:rPr>
          <w:rFonts w:asciiTheme="majorHAnsi" w:hAnsiTheme="majorHAnsi"/>
          <w:sz w:val="22"/>
          <w:szCs w:val="22"/>
        </w:rPr>
        <w:t xml:space="preserve"> idea of a sufficiency space</w:t>
      </w:r>
      <w:r w:rsidRPr="00A07D47">
        <w:rPr>
          <w:rFonts w:asciiTheme="majorHAnsi" w:hAnsiTheme="majorHAnsi"/>
          <w:sz w:val="22"/>
          <w:szCs w:val="22"/>
        </w:rPr>
        <w:t xml:space="preserve"> </w:t>
      </w:r>
      <w:r w:rsidR="00C91DDD" w:rsidRPr="00A07D47">
        <w:rPr>
          <w:rFonts w:asciiTheme="majorHAnsi" w:hAnsiTheme="majorHAnsi"/>
          <w:sz w:val="22"/>
          <w:szCs w:val="22"/>
        </w:rPr>
        <w:t xml:space="preserve">at last </w:t>
      </w:r>
      <w:r w:rsidRPr="00A07D47">
        <w:rPr>
          <w:rFonts w:asciiTheme="majorHAnsi" w:hAnsiTheme="majorHAnsi"/>
          <w:sz w:val="22"/>
          <w:szCs w:val="22"/>
        </w:rPr>
        <w:t xml:space="preserve">enters </w:t>
      </w:r>
      <w:r w:rsidR="00C91DDD" w:rsidRPr="00A07D47">
        <w:rPr>
          <w:rFonts w:asciiTheme="majorHAnsi" w:hAnsiTheme="majorHAnsi"/>
          <w:sz w:val="22"/>
          <w:szCs w:val="22"/>
        </w:rPr>
        <w:t>global official</w:t>
      </w:r>
      <w:r w:rsidRPr="00A07D47">
        <w:rPr>
          <w:rFonts w:asciiTheme="majorHAnsi" w:hAnsiTheme="majorHAnsi"/>
          <w:sz w:val="22"/>
          <w:szCs w:val="22"/>
        </w:rPr>
        <w:t xml:space="preserve"> discourse</w:t>
      </w:r>
      <w:r w:rsidR="005F6C47">
        <w:rPr>
          <w:rFonts w:asciiTheme="majorHAnsi" w:hAnsiTheme="majorHAnsi"/>
          <w:sz w:val="22"/>
          <w:szCs w:val="22"/>
        </w:rPr>
        <w:t xml:space="preserve"> (</w:t>
      </w:r>
      <w:r w:rsidR="003E15D5">
        <w:rPr>
          <w:rFonts w:asciiTheme="majorHAnsi" w:hAnsiTheme="majorHAnsi"/>
          <w:sz w:val="22"/>
          <w:szCs w:val="22"/>
        </w:rPr>
        <w:t xml:space="preserve">see </w:t>
      </w:r>
      <w:r w:rsidR="003E15D5" w:rsidRPr="00472249">
        <w:rPr>
          <w:rFonts w:asciiTheme="majorHAnsi" w:hAnsiTheme="majorHAnsi"/>
          <w:sz w:val="22"/>
          <w:szCs w:val="22"/>
        </w:rPr>
        <w:t>also</w:t>
      </w:r>
      <w:r w:rsidR="005F6C47" w:rsidRPr="00472249">
        <w:rPr>
          <w:rFonts w:asciiTheme="majorHAnsi" w:hAnsiTheme="majorHAnsi"/>
          <w:sz w:val="22"/>
          <w:szCs w:val="22"/>
        </w:rPr>
        <w:t xml:space="preserve"> </w:t>
      </w:r>
      <w:proofErr w:type="spellStart"/>
      <w:r w:rsidR="005F6C47" w:rsidRPr="00472249">
        <w:rPr>
          <w:rFonts w:asciiTheme="majorHAnsi" w:hAnsiTheme="majorHAnsi"/>
          <w:sz w:val="22"/>
          <w:szCs w:val="22"/>
        </w:rPr>
        <w:t>Yamina</w:t>
      </w:r>
      <w:proofErr w:type="spellEnd"/>
      <w:r w:rsidR="005F6C47" w:rsidRPr="00472249">
        <w:rPr>
          <w:rFonts w:asciiTheme="majorHAnsi" w:hAnsiTheme="majorHAnsi"/>
          <w:sz w:val="22"/>
          <w:szCs w:val="22"/>
        </w:rPr>
        <w:t xml:space="preserve"> Saheb 2021).</w:t>
      </w:r>
      <w:r w:rsidR="005F6C47">
        <w:rPr>
          <w:rFonts w:asciiTheme="majorHAnsi" w:hAnsiTheme="majorHAnsi"/>
          <w:sz w:val="22"/>
          <w:szCs w:val="22"/>
        </w:rPr>
        <w:t xml:space="preserve"> </w:t>
      </w:r>
      <w:r w:rsidR="00C91DDD">
        <w:rPr>
          <w:rFonts w:asciiTheme="majorHAnsi" w:hAnsiTheme="majorHAnsi"/>
          <w:sz w:val="22"/>
          <w:szCs w:val="22"/>
        </w:rPr>
        <w:t xml:space="preserve"> </w:t>
      </w:r>
      <w:r w:rsidR="00D9695D">
        <w:rPr>
          <w:rFonts w:asciiTheme="majorHAnsi" w:hAnsiTheme="majorHAnsi"/>
          <w:sz w:val="22"/>
          <w:szCs w:val="22"/>
        </w:rPr>
        <w:t>Starting with planetary boundaries it makes the case for consumption-based accounting of emis</w:t>
      </w:r>
      <w:r w:rsidR="00E4053D">
        <w:rPr>
          <w:rFonts w:asciiTheme="majorHAnsi" w:hAnsiTheme="majorHAnsi"/>
          <w:sz w:val="22"/>
          <w:szCs w:val="22"/>
        </w:rPr>
        <w:t>sions, for demand-side climate mitigation, for the recognition of human</w:t>
      </w:r>
      <w:r w:rsidR="00D9695D">
        <w:rPr>
          <w:rFonts w:asciiTheme="majorHAnsi" w:hAnsiTheme="majorHAnsi"/>
          <w:sz w:val="22"/>
          <w:szCs w:val="22"/>
        </w:rPr>
        <w:t xml:space="preserve"> needs to </w:t>
      </w:r>
      <w:r w:rsidR="00D9695D">
        <w:rPr>
          <w:rFonts w:asciiTheme="majorHAnsi" w:hAnsiTheme="majorHAnsi"/>
          <w:sz w:val="22"/>
          <w:szCs w:val="22"/>
        </w:rPr>
        <w:lastRenderedPageBreak/>
        <w:t>qualify the pursuit of preferences, for floors and ceilings to the consumption space, and for redistribution (alongside a suite of other climate policies). It marks a considerable shift in thinking from prior IPCC Reports</w:t>
      </w:r>
      <w:r w:rsidR="005F6C47">
        <w:rPr>
          <w:rFonts w:asciiTheme="majorHAnsi" w:hAnsiTheme="majorHAnsi"/>
          <w:sz w:val="22"/>
          <w:szCs w:val="22"/>
        </w:rPr>
        <w:t>.</w:t>
      </w:r>
    </w:p>
    <w:p w14:paraId="2875949C" w14:textId="77777777" w:rsidR="005F6C47" w:rsidRDefault="005F6C47" w:rsidP="005F6C47"/>
    <w:p w14:paraId="4EA0E0A2" w14:textId="17C5F0A3" w:rsidR="00B65F21" w:rsidRDefault="00D35B3D" w:rsidP="00D35B3D">
      <w:pPr>
        <w:pStyle w:val="Heading3"/>
      </w:pPr>
      <w:r>
        <w:t xml:space="preserve">5. </w:t>
      </w:r>
      <w:r w:rsidR="00B65F21">
        <w:t xml:space="preserve">Operationalising </w:t>
      </w:r>
      <w:r w:rsidR="005B03D5">
        <w:t>floors</w:t>
      </w:r>
      <w:r w:rsidR="00730B7E">
        <w:t xml:space="preserve"> and ceilings</w:t>
      </w:r>
      <w:r w:rsidR="00D9695D">
        <w:t>: some notes</w:t>
      </w:r>
      <w:r w:rsidR="002E35E9">
        <w:t xml:space="preserve"> and dilemmas</w:t>
      </w:r>
    </w:p>
    <w:p w14:paraId="1A1CCE9B" w14:textId="77777777" w:rsidR="00B65F21" w:rsidRDefault="00B65F21" w:rsidP="00B65F21"/>
    <w:p w14:paraId="33965372" w14:textId="367E8A74" w:rsidR="00884F29" w:rsidRDefault="00D9695D" w:rsidP="003E15D5">
      <w:pPr>
        <w:rPr>
          <w:rFonts w:ascii="Calibri" w:eastAsia="Times New Roman" w:hAnsi="Calibri" w:cs="Calibri"/>
          <w:color w:val="212121"/>
          <w:sz w:val="22"/>
          <w:szCs w:val="22"/>
        </w:rPr>
      </w:pPr>
      <w:r w:rsidRPr="00D9695D">
        <w:rPr>
          <w:rFonts w:asciiTheme="majorHAnsi" w:hAnsiTheme="majorHAnsi"/>
          <w:sz w:val="22"/>
          <w:szCs w:val="22"/>
        </w:rPr>
        <w:t xml:space="preserve">This section offers some preliminary thoughts on </w:t>
      </w:r>
      <w:r w:rsidR="00C4682A">
        <w:rPr>
          <w:rFonts w:asciiTheme="majorHAnsi" w:hAnsiTheme="majorHAnsi"/>
          <w:sz w:val="22"/>
          <w:szCs w:val="22"/>
        </w:rPr>
        <w:t>achieving areas of consensus around</w:t>
      </w:r>
      <w:r w:rsidRPr="00D9695D">
        <w:rPr>
          <w:rFonts w:asciiTheme="majorHAnsi" w:hAnsiTheme="majorHAnsi"/>
          <w:sz w:val="22"/>
          <w:szCs w:val="22"/>
        </w:rPr>
        <w:t xml:space="preserve"> </w:t>
      </w:r>
      <w:r w:rsidR="00192174">
        <w:rPr>
          <w:rFonts w:asciiTheme="majorHAnsi" w:hAnsiTheme="majorHAnsi"/>
          <w:sz w:val="22"/>
          <w:szCs w:val="22"/>
        </w:rPr>
        <w:t xml:space="preserve">the concepts of </w:t>
      </w:r>
      <w:r>
        <w:rPr>
          <w:rFonts w:asciiTheme="majorHAnsi" w:hAnsiTheme="majorHAnsi"/>
          <w:sz w:val="22"/>
          <w:szCs w:val="22"/>
        </w:rPr>
        <w:t>floors and ceilings.</w:t>
      </w:r>
      <w:r w:rsidRPr="00D9695D">
        <w:rPr>
          <w:rFonts w:asciiTheme="majorHAnsi" w:hAnsiTheme="majorHAnsi"/>
          <w:sz w:val="22"/>
          <w:szCs w:val="22"/>
        </w:rPr>
        <w:t xml:space="preserve"> </w:t>
      </w:r>
      <w:r w:rsidR="00192174">
        <w:rPr>
          <w:rFonts w:asciiTheme="majorHAnsi" w:hAnsiTheme="majorHAnsi"/>
          <w:sz w:val="22"/>
          <w:szCs w:val="22"/>
        </w:rPr>
        <w:t xml:space="preserve">This can be undertaken in the domain of </w:t>
      </w:r>
      <w:r w:rsidR="005F6CED">
        <w:rPr>
          <w:rFonts w:asciiTheme="majorHAnsi" w:hAnsiTheme="majorHAnsi"/>
          <w:sz w:val="22"/>
          <w:szCs w:val="22"/>
        </w:rPr>
        <w:t xml:space="preserve">wealth/income, </w:t>
      </w:r>
      <w:proofErr w:type="gramStart"/>
      <w:r w:rsidR="00192174">
        <w:rPr>
          <w:rFonts w:asciiTheme="majorHAnsi" w:hAnsiTheme="majorHAnsi"/>
          <w:sz w:val="22"/>
          <w:szCs w:val="22"/>
        </w:rPr>
        <w:t>production</w:t>
      </w:r>
      <w:proofErr w:type="gramEnd"/>
      <w:r w:rsidR="00192174">
        <w:rPr>
          <w:rFonts w:asciiTheme="majorHAnsi" w:hAnsiTheme="majorHAnsi"/>
          <w:sz w:val="22"/>
          <w:szCs w:val="22"/>
        </w:rPr>
        <w:t xml:space="preserve"> or consumption. </w:t>
      </w:r>
      <w:r w:rsidR="00A00930">
        <w:rPr>
          <w:rFonts w:asciiTheme="majorHAnsi" w:hAnsiTheme="majorHAnsi"/>
          <w:sz w:val="22"/>
          <w:szCs w:val="22"/>
        </w:rPr>
        <w:t>In the following I consider floors and ceilings in the consumption domain. For one thing this directly relates to</w:t>
      </w:r>
      <w:r w:rsidR="007B64A4">
        <w:rPr>
          <w:rFonts w:asciiTheme="majorHAnsi" w:hAnsiTheme="majorHAnsi"/>
          <w:sz w:val="22"/>
          <w:szCs w:val="22"/>
        </w:rPr>
        <w:t xml:space="preserve"> the</w:t>
      </w:r>
      <w:r w:rsidR="00A00930">
        <w:rPr>
          <w:rFonts w:asciiTheme="majorHAnsi" w:hAnsiTheme="majorHAnsi"/>
          <w:sz w:val="22"/>
          <w:szCs w:val="22"/>
        </w:rPr>
        <w:t xml:space="preserve"> </w:t>
      </w:r>
      <w:r w:rsidR="007B64A4">
        <w:rPr>
          <w:rFonts w:asciiTheme="majorHAnsi" w:hAnsiTheme="majorHAnsi"/>
          <w:sz w:val="22"/>
          <w:szCs w:val="22"/>
        </w:rPr>
        <w:t xml:space="preserve">need theory </w:t>
      </w:r>
      <w:r w:rsidR="00A00930">
        <w:rPr>
          <w:rFonts w:asciiTheme="majorHAnsi" w:hAnsiTheme="majorHAnsi"/>
          <w:sz w:val="22"/>
          <w:szCs w:val="22"/>
        </w:rPr>
        <w:t xml:space="preserve">proposed </w:t>
      </w:r>
      <w:r w:rsidR="007B64A4">
        <w:rPr>
          <w:rFonts w:asciiTheme="majorHAnsi" w:hAnsiTheme="majorHAnsi"/>
          <w:sz w:val="22"/>
          <w:szCs w:val="22"/>
        </w:rPr>
        <w:t>above</w:t>
      </w:r>
      <w:r w:rsidR="00A00930">
        <w:rPr>
          <w:rFonts w:asciiTheme="majorHAnsi" w:hAnsiTheme="majorHAnsi"/>
          <w:sz w:val="22"/>
          <w:szCs w:val="22"/>
        </w:rPr>
        <w:t>. It also follows the emphasis on demand-side transitions and the associated notion of a fair consumption space.</w:t>
      </w:r>
      <w:r w:rsidR="003E15D5" w:rsidRPr="003E15D5">
        <w:rPr>
          <w:rStyle w:val="FootnoteReference"/>
          <w:rFonts w:asciiTheme="majorHAnsi" w:hAnsiTheme="majorHAnsi"/>
          <w:sz w:val="22"/>
          <w:szCs w:val="22"/>
          <w:highlight w:val="yellow"/>
        </w:rPr>
        <w:footnoteReference w:id="6"/>
      </w:r>
      <w:r w:rsidR="00A00930">
        <w:rPr>
          <w:rFonts w:asciiTheme="majorHAnsi" w:hAnsiTheme="majorHAnsi"/>
          <w:sz w:val="22"/>
          <w:szCs w:val="22"/>
        </w:rPr>
        <w:t xml:space="preserve"> </w:t>
      </w:r>
    </w:p>
    <w:p w14:paraId="3E7CA997" w14:textId="77777777" w:rsidR="0092454C" w:rsidRDefault="0092454C" w:rsidP="0092454C">
      <w:pPr>
        <w:rPr>
          <w:rFonts w:ascii="Calibri" w:eastAsia="Calibri" w:hAnsi="Calibri" w:cs="Calibri"/>
          <w:color w:val="000000"/>
        </w:rPr>
      </w:pPr>
    </w:p>
    <w:p w14:paraId="5B1DC92C" w14:textId="77777777" w:rsidR="007D0F20" w:rsidRPr="00472249" w:rsidRDefault="00DA1CAA" w:rsidP="003D0217">
      <w:pPr>
        <w:rPr>
          <w:rFonts w:asciiTheme="majorHAnsi" w:hAnsiTheme="majorHAnsi"/>
          <w:sz w:val="22"/>
          <w:szCs w:val="22"/>
        </w:rPr>
      </w:pPr>
      <w:r w:rsidRPr="00DA1CAA">
        <w:rPr>
          <w:rFonts w:asciiTheme="majorHAnsi" w:hAnsiTheme="majorHAnsi" w:cs="Times New Roman"/>
          <w:sz w:val="22"/>
          <w:szCs w:val="22"/>
        </w:rPr>
        <w:t>But how to achieve any form of democratic agreement on floors and ceilings in a capitalist, hyper-marketised and -individualised, high-carbon social formation?</w:t>
      </w:r>
      <w:r>
        <w:rPr>
          <w:rFonts w:asciiTheme="majorHAnsi" w:hAnsiTheme="majorHAnsi" w:cs="Times New Roman"/>
          <w:sz w:val="22"/>
          <w:szCs w:val="22"/>
        </w:rPr>
        <w:t xml:space="preserve"> </w:t>
      </w:r>
      <w:r w:rsidR="00781F24">
        <w:rPr>
          <w:rFonts w:asciiTheme="majorHAnsi" w:hAnsiTheme="majorHAnsi" w:cs="Times New Roman"/>
          <w:sz w:val="22"/>
          <w:szCs w:val="22"/>
        </w:rPr>
        <w:t xml:space="preserve">The following is a brief and inadequate answer to such a large question. </w:t>
      </w:r>
      <w:r w:rsidR="00781F24">
        <w:rPr>
          <w:rFonts w:asciiTheme="majorHAnsi" w:hAnsiTheme="majorHAnsi"/>
          <w:sz w:val="22"/>
          <w:szCs w:val="22"/>
        </w:rPr>
        <w:t xml:space="preserve">We begin with the distinction between universal needs and contextual need satisfiers outlined </w:t>
      </w:r>
      <w:r w:rsidR="00781F24" w:rsidRPr="00472249">
        <w:rPr>
          <w:rFonts w:asciiTheme="majorHAnsi" w:hAnsiTheme="majorHAnsi"/>
          <w:sz w:val="22"/>
          <w:szCs w:val="22"/>
        </w:rPr>
        <w:t>earlier. Defining floors and ceilings in any specific context is about conceiving and</w:t>
      </w:r>
      <w:r w:rsidR="003D0217" w:rsidRPr="00472249">
        <w:rPr>
          <w:rFonts w:asciiTheme="majorHAnsi" w:hAnsiTheme="majorHAnsi"/>
          <w:sz w:val="22"/>
          <w:szCs w:val="22"/>
        </w:rPr>
        <w:t xml:space="preserve"> if </w:t>
      </w:r>
      <w:proofErr w:type="gramStart"/>
      <w:r w:rsidR="003D0217" w:rsidRPr="00472249">
        <w:rPr>
          <w:rFonts w:asciiTheme="majorHAnsi" w:hAnsiTheme="majorHAnsi"/>
          <w:sz w:val="22"/>
          <w:szCs w:val="22"/>
        </w:rPr>
        <w:t>possible</w:t>
      </w:r>
      <w:proofErr w:type="gramEnd"/>
      <w:r w:rsidR="003D0217" w:rsidRPr="00472249">
        <w:rPr>
          <w:rFonts w:asciiTheme="majorHAnsi" w:hAnsiTheme="majorHAnsi"/>
          <w:sz w:val="22"/>
          <w:szCs w:val="22"/>
        </w:rPr>
        <w:t xml:space="preserve"> seeking consensus on </w:t>
      </w:r>
      <w:r w:rsidR="003D0217" w:rsidRPr="00472249">
        <w:rPr>
          <w:rFonts w:asciiTheme="majorHAnsi" w:hAnsiTheme="majorHAnsi"/>
          <w:i/>
          <w:iCs/>
          <w:sz w:val="22"/>
          <w:szCs w:val="22"/>
        </w:rPr>
        <w:t>need satisfiers</w:t>
      </w:r>
      <w:r w:rsidR="003D0217" w:rsidRPr="00472249">
        <w:rPr>
          <w:rFonts w:asciiTheme="majorHAnsi" w:hAnsiTheme="majorHAnsi"/>
          <w:sz w:val="22"/>
          <w:szCs w:val="22"/>
        </w:rPr>
        <w:t xml:space="preserve">. </w:t>
      </w:r>
      <w:r w:rsidR="002755D4" w:rsidRPr="00472249">
        <w:rPr>
          <w:rFonts w:asciiTheme="majorHAnsi" w:hAnsiTheme="majorHAnsi"/>
          <w:sz w:val="22"/>
          <w:szCs w:val="22"/>
        </w:rPr>
        <w:t>It is at the level of need satisfiers that much writing on the ‘politics of needs’, ‘the construction of needs’ and ‘felt needs in context’ becomes relevant</w:t>
      </w:r>
      <w:r w:rsidR="003D0217" w:rsidRPr="00472249">
        <w:rPr>
          <w:rFonts w:asciiTheme="majorHAnsi" w:hAnsiTheme="majorHAnsi"/>
          <w:sz w:val="22"/>
          <w:szCs w:val="22"/>
        </w:rPr>
        <w:t xml:space="preserve">. </w:t>
      </w:r>
      <w:proofErr w:type="gramStart"/>
      <w:r w:rsidR="003D0217" w:rsidRPr="00472249">
        <w:rPr>
          <w:rFonts w:asciiTheme="majorHAnsi" w:hAnsiTheme="majorHAnsi"/>
          <w:sz w:val="22"/>
          <w:szCs w:val="22"/>
        </w:rPr>
        <w:t>Some ,</w:t>
      </w:r>
      <w:proofErr w:type="gramEnd"/>
      <w:r w:rsidR="003D0217" w:rsidRPr="00472249">
        <w:rPr>
          <w:rFonts w:asciiTheme="majorHAnsi" w:hAnsiTheme="majorHAnsi"/>
          <w:sz w:val="22"/>
          <w:szCs w:val="22"/>
        </w:rPr>
        <w:t xml:space="preserve"> such as </w:t>
      </w:r>
      <w:r w:rsidR="002755D4" w:rsidRPr="00472249">
        <w:rPr>
          <w:rFonts w:asciiTheme="majorHAnsi" w:hAnsiTheme="majorHAnsi"/>
          <w:sz w:val="22"/>
          <w:szCs w:val="22"/>
        </w:rPr>
        <w:t xml:space="preserve"> Hamilton </w:t>
      </w:r>
      <w:r w:rsidR="003D0217" w:rsidRPr="00472249">
        <w:rPr>
          <w:rFonts w:asciiTheme="majorHAnsi" w:hAnsiTheme="majorHAnsi"/>
          <w:sz w:val="22"/>
          <w:szCs w:val="22"/>
        </w:rPr>
        <w:t>(</w:t>
      </w:r>
      <w:r w:rsidR="002755D4" w:rsidRPr="00472249">
        <w:rPr>
          <w:rFonts w:asciiTheme="majorHAnsi" w:hAnsiTheme="majorHAnsi"/>
          <w:sz w:val="22"/>
          <w:szCs w:val="22"/>
        </w:rPr>
        <w:t>2003)</w:t>
      </w:r>
      <w:r w:rsidR="003D0217" w:rsidRPr="00472249">
        <w:rPr>
          <w:rFonts w:asciiTheme="majorHAnsi" w:hAnsiTheme="majorHAnsi"/>
          <w:sz w:val="22"/>
          <w:szCs w:val="22"/>
        </w:rPr>
        <w:t>, argue that this discourse refutes the concept of universal human needs</w:t>
      </w:r>
      <w:r w:rsidR="002755D4" w:rsidRPr="00472249">
        <w:rPr>
          <w:rFonts w:asciiTheme="majorHAnsi" w:hAnsiTheme="majorHAnsi"/>
          <w:sz w:val="22"/>
          <w:szCs w:val="22"/>
        </w:rPr>
        <w:t>. But</w:t>
      </w:r>
      <w:r w:rsidR="003D0217" w:rsidRPr="00472249">
        <w:rPr>
          <w:rFonts w:asciiTheme="majorHAnsi" w:hAnsiTheme="majorHAnsi"/>
          <w:sz w:val="22"/>
          <w:szCs w:val="22"/>
        </w:rPr>
        <w:t>, as remarked above, th</w:t>
      </w:r>
      <w:r w:rsidR="00FE56A9" w:rsidRPr="00472249">
        <w:rPr>
          <w:rFonts w:asciiTheme="majorHAnsi" w:hAnsiTheme="majorHAnsi"/>
          <w:sz w:val="22"/>
          <w:szCs w:val="22"/>
        </w:rPr>
        <w:t>e need</w:t>
      </w:r>
      <w:r w:rsidR="007D0F20" w:rsidRPr="00472249">
        <w:rPr>
          <w:rFonts w:asciiTheme="majorHAnsi" w:hAnsiTheme="majorHAnsi"/>
          <w:sz w:val="22"/>
          <w:szCs w:val="22"/>
        </w:rPr>
        <w:t>/</w:t>
      </w:r>
      <w:r w:rsidR="00FE56A9" w:rsidRPr="00472249">
        <w:rPr>
          <w:rFonts w:asciiTheme="majorHAnsi" w:hAnsiTheme="majorHAnsi"/>
          <w:sz w:val="22"/>
          <w:szCs w:val="22"/>
        </w:rPr>
        <w:t>satisfier</w:t>
      </w:r>
      <w:r w:rsidR="003D0217" w:rsidRPr="00472249">
        <w:rPr>
          <w:rFonts w:asciiTheme="majorHAnsi" w:hAnsiTheme="majorHAnsi"/>
          <w:sz w:val="22"/>
          <w:szCs w:val="22"/>
        </w:rPr>
        <w:t xml:space="preserve"> distinction is common to all need theor</w:t>
      </w:r>
      <w:r w:rsidR="00C121D7" w:rsidRPr="00472249">
        <w:rPr>
          <w:rFonts w:asciiTheme="majorHAnsi" w:hAnsiTheme="majorHAnsi"/>
          <w:sz w:val="22"/>
          <w:szCs w:val="22"/>
        </w:rPr>
        <w:t>ies</w:t>
      </w:r>
      <w:r w:rsidR="003D0217" w:rsidRPr="00472249">
        <w:rPr>
          <w:rFonts w:asciiTheme="majorHAnsi" w:hAnsiTheme="majorHAnsi"/>
          <w:sz w:val="22"/>
          <w:szCs w:val="22"/>
        </w:rPr>
        <w:t xml:space="preserve">. </w:t>
      </w:r>
    </w:p>
    <w:p w14:paraId="55C6EBEC" w14:textId="77777777" w:rsidR="007D0F20" w:rsidRPr="00472249" w:rsidRDefault="007D0F20" w:rsidP="003D0217">
      <w:pPr>
        <w:rPr>
          <w:rFonts w:asciiTheme="majorHAnsi" w:hAnsiTheme="majorHAnsi"/>
          <w:sz w:val="22"/>
          <w:szCs w:val="22"/>
        </w:rPr>
      </w:pPr>
    </w:p>
    <w:p w14:paraId="31B567A3" w14:textId="6C4248B9" w:rsidR="006229B1" w:rsidRPr="00472249" w:rsidRDefault="006C1719" w:rsidP="006C1719">
      <w:pPr>
        <w:rPr>
          <w:rFonts w:asciiTheme="majorHAnsi" w:hAnsiTheme="majorHAnsi"/>
          <w:sz w:val="22"/>
          <w:szCs w:val="22"/>
        </w:rPr>
      </w:pPr>
      <w:r w:rsidRPr="00472249">
        <w:rPr>
          <w:rFonts w:asciiTheme="majorHAnsi" w:hAnsiTheme="majorHAnsi"/>
          <w:sz w:val="22"/>
          <w:szCs w:val="22"/>
        </w:rPr>
        <w:t>The essential requirement is a</w:t>
      </w:r>
      <w:r w:rsidR="009C699E" w:rsidRPr="00472249">
        <w:rPr>
          <w:rFonts w:asciiTheme="majorHAnsi" w:hAnsiTheme="majorHAnsi"/>
          <w:sz w:val="22"/>
          <w:szCs w:val="22"/>
        </w:rPr>
        <w:t xml:space="preserve"> more robust form of deliberative democracy. This means developing the ‘dual strategy’ approach</w:t>
      </w:r>
      <w:r w:rsidRPr="00472249">
        <w:rPr>
          <w:rFonts w:asciiTheme="majorHAnsi" w:hAnsiTheme="majorHAnsi"/>
          <w:sz w:val="22"/>
          <w:szCs w:val="22"/>
        </w:rPr>
        <w:t xml:space="preserve"> whic</w:t>
      </w:r>
      <w:r w:rsidR="005F6CED" w:rsidRPr="00472249">
        <w:rPr>
          <w:rFonts w:asciiTheme="majorHAnsi" w:hAnsiTheme="majorHAnsi"/>
          <w:sz w:val="22"/>
          <w:szCs w:val="22"/>
        </w:rPr>
        <w:t>h</w:t>
      </w:r>
      <w:r w:rsidRPr="00472249">
        <w:rPr>
          <w:rFonts w:asciiTheme="majorHAnsi" w:hAnsiTheme="majorHAnsi"/>
          <w:sz w:val="22"/>
          <w:szCs w:val="22"/>
        </w:rPr>
        <w:t xml:space="preserve"> brings expertise into </w:t>
      </w:r>
      <w:proofErr w:type="spellStart"/>
      <w:r w:rsidRPr="00472249">
        <w:rPr>
          <w:rFonts w:asciiTheme="majorHAnsi" w:hAnsiTheme="majorHAnsi"/>
          <w:sz w:val="22"/>
          <w:szCs w:val="22"/>
        </w:rPr>
        <w:t>democractic</w:t>
      </w:r>
      <w:proofErr w:type="spellEnd"/>
      <w:r w:rsidRPr="00472249">
        <w:rPr>
          <w:rFonts w:asciiTheme="majorHAnsi" w:hAnsiTheme="majorHAnsi"/>
          <w:sz w:val="22"/>
          <w:szCs w:val="22"/>
        </w:rPr>
        <w:t xml:space="preserve"> deliberation, as </w:t>
      </w:r>
      <w:r w:rsidR="00731BF7" w:rsidRPr="00472249">
        <w:rPr>
          <w:rFonts w:asciiTheme="majorHAnsi" w:hAnsiTheme="majorHAnsi"/>
          <w:sz w:val="22"/>
          <w:szCs w:val="22"/>
        </w:rPr>
        <w:t>a</w:t>
      </w:r>
      <w:r w:rsidRPr="00472249">
        <w:rPr>
          <w:rFonts w:asciiTheme="majorHAnsi" w:hAnsiTheme="majorHAnsi"/>
          <w:sz w:val="22"/>
          <w:szCs w:val="22"/>
        </w:rPr>
        <w:t xml:space="preserve">rgued above and below in 5.2. </w:t>
      </w:r>
      <w:r w:rsidR="003A056D" w:rsidRPr="00472249">
        <w:rPr>
          <w:rFonts w:asciiTheme="majorHAnsi" w:hAnsiTheme="majorHAnsi"/>
          <w:sz w:val="22"/>
          <w:szCs w:val="22"/>
        </w:rPr>
        <w:t>Determining</w:t>
      </w:r>
      <w:r w:rsidRPr="00472249">
        <w:rPr>
          <w:rFonts w:asciiTheme="majorHAnsi" w:hAnsiTheme="majorHAnsi"/>
          <w:sz w:val="22"/>
          <w:szCs w:val="22"/>
        </w:rPr>
        <w:t xml:space="preserve"> </w:t>
      </w:r>
      <w:r w:rsidR="003A056D" w:rsidRPr="00472249">
        <w:rPr>
          <w:rFonts w:asciiTheme="majorHAnsi" w:hAnsiTheme="majorHAnsi"/>
          <w:sz w:val="22"/>
          <w:szCs w:val="22"/>
        </w:rPr>
        <w:t>need satisfiers entails ‘a problem-solving process rather than a preference</w:t>
      </w:r>
      <w:r w:rsidRPr="00472249">
        <w:rPr>
          <w:rFonts w:asciiTheme="majorHAnsi" w:hAnsiTheme="majorHAnsi"/>
          <w:sz w:val="22"/>
          <w:szCs w:val="22"/>
        </w:rPr>
        <w:t>-</w:t>
      </w:r>
      <w:r w:rsidR="003A056D" w:rsidRPr="00472249">
        <w:rPr>
          <w:rFonts w:asciiTheme="majorHAnsi" w:hAnsiTheme="majorHAnsi"/>
          <w:sz w:val="22"/>
          <w:szCs w:val="22"/>
        </w:rPr>
        <w:t>aggregating</w:t>
      </w:r>
      <w:r w:rsidRPr="00472249">
        <w:rPr>
          <w:rFonts w:asciiTheme="majorHAnsi" w:hAnsiTheme="majorHAnsi"/>
          <w:sz w:val="22"/>
          <w:szCs w:val="22"/>
        </w:rPr>
        <w:t xml:space="preserve"> </w:t>
      </w:r>
      <w:r w:rsidR="003A056D" w:rsidRPr="00472249">
        <w:rPr>
          <w:rFonts w:asciiTheme="majorHAnsi" w:hAnsiTheme="majorHAnsi"/>
          <w:sz w:val="22"/>
          <w:szCs w:val="22"/>
        </w:rPr>
        <w:t>one’ (</w:t>
      </w:r>
      <w:proofErr w:type="spellStart"/>
      <w:r w:rsidR="003A056D" w:rsidRPr="00472249">
        <w:rPr>
          <w:rFonts w:asciiTheme="majorHAnsi" w:hAnsiTheme="majorHAnsi"/>
          <w:sz w:val="22"/>
          <w:szCs w:val="22"/>
        </w:rPr>
        <w:t>Özkaynak</w:t>
      </w:r>
      <w:proofErr w:type="spellEnd"/>
      <w:r w:rsidR="003A056D" w:rsidRPr="00472249">
        <w:rPr>
          <w:rFonts w:asciiTheme="majorHAnsi" w:hAnsiTheme="majorHAnsi"/>
          <w:sz w:val="22"/>
          <w:szCs w:val="22"/>
        </w:rPr>
        <w:t xml:space="preserve"> et al. 2012). It would entail forms of extended dialogue and</w:t>
      </w:r>
      <w:r w:rsidRPr="00472249">
        <w:rPr>
          <w:rFonts w:asciiTheme="majorHAnsi" w:hAnsiTheme="majorHAnsi"/>
          <w:sz w:val="22"/>
          <w:szCs w:val="22"/>
        </w:rPr>
        <w:t xml:space="preserve"> </w:t>
      </w:r>
      <w:r w:rsidR="003A056D" w:rsidRPr="00472249">
        <w:rPr>
          <w:rFonts w:asciiTheme="majorHAnsi" w:hAnsiTheme="majorHAnsi"/>
          <w:sz w:val="22"/>
          <w:szCs w:val="22"/>
        </w:rPr>
        <w:t>consensus-building in public forums at different levels of decision-making.</w:t>
      </w:r>
      <w:r w:rsidRPr="00472249">
        <w:rPr>
          <w:rFonts w:asciiTheme="majorHAnsi" w:hAnsiTheme="majorHAnsi"/>
          <w:sz w:val="22"/>
          <w:szCs w:val="22"/>
        </w:rPr>
        <w:t xml:space="preserve"> A flurry of climate assemblies </w:t>
      </w:r>
      <w:proofErr w:type="gramStart"/>
      <w:r w:rsidRPr="00472249">
        <w:rPr>
          <w:rFonts w:asciiTheme="majorHAnsi" w:hAnsiTheme="majorHAnsi"/>
          <w:sz w:val="22"/>
          <w:szCs w:val="22"/>
        </w:rPr>
        <w:t>have</w:t>
      </w:r>
      <w:proofErr w:type="gramEnd"/>
      <w:r w:rsidRPr="00472249">
        <w:rPr>
          <w:rFonts w:asciiTheme="majorHAnsi" w:hAnsiTheme="majorHAnsi"/>
          <w:sz w:val="22"/>
          <w:szCs w:val="22"/>
        </w:rPr>
        <w:t xml:space="preserve"> been established in recent years and there is an emerging appreciation of the contribution these can make to climate policy</w:t>
      </w:r>
      <w:r w:rsidR="006229B1" w:rsidRPr="00472249">
        <w:rPr>
          <w:rFonts w:asciiTheme="majorHAnsi" w:hAnsiTheme="majorHAnsi"/>
          <w:sz w:val="22"/>
          <w:szCs w:val="22"/>
        </w:rPr>
        <w:t xml:space="preserve"> (Cherry et al 2021, </w:t>
      </w:r>
      <w:proofErr w:type="spellStart"/>
      <w:r w:rsidR="006229B1" w:rsidRPr="00472249">
        <w:rPr>
          <w:rFonts w:asciiTheme="majorHAnsi" w:hAnsiTheme="majorHAnsi"/>
          <w:sz w:val="22"/>
          <w:szCs w:val="22"/>
        </w:rPr>
        <w:t>Elstub</w:t>
      </w:r>
      <w:proofErr w:type="spellEnd"/>
      <w:r w:rsidR="006229B1" w:rsidRPr="00472249">
        <w:rPr>
          <w:rFonts w:asciiTheme="majorHAnsi" w:hAnsiTheme="majorHAnsi"/>
          <w:sz w:val="22"/>
          <w:szCs w:val="22"/>
        </w:rPr>
        <w:t xml:space="preserve"> et al 2021). </w:t>
      </w:r>
    </w:p>
    <w:p w14:paraId="4BF8E7A4" w14:textId="77777777" w:rsidR="006229B1" w:rsidRPr="00472249" w:rsidRDefault="006229B1" w:rsidP="006C1719">
      <w:pPr>
        <w:rPr>
          <w:rFonts w:asciiTheme="majorHAnsi" w:hAnsiTheme="majorHAnsi"/>
          <w:sz w:val="22"/>
          <w:szCs w:val="22"/>
        </w:rPr>
      </w:pPr>
    </w:p>
    <w:p w14:paraId="7E0FA386" w14:textId="1085A1C2" w:rsidR="003D0217" w:rsidRPr="00D7262A" w:rsidRDefault="006229B1" w:rsidP="00C46A27">
      <w:pPr>
        <w:rPr>
          <w:rFonts w:asciiTheme="majorHAnsi" w:hAnsiTheme="majorHAnsi"/>
          <w:sz w:val="22"/>
          <w:szCs w:val="22"/>
        </w:rPr>
      </w:pPr>
      <w:r w:rsidRPr="00472249">
        <w:rPr>
          <w:rFonts w:asciiTheme="majorHAnsi" w:hAnsiTheme="majorHAnsi"/>
          <w:sz w:val="22"/>
          <w:szCs w:val="22"/>
        </w:rPr>
        <w:t xml:space="preserve">However, critics persuasively argue these exercises </w:t>
      </w:r>
      <w:r w:rsidR="00731BF7" w:rsidRPr="00472249">
        <w:rPr>
          <w:rFonts w:asciiTheme="majorHAnsi" w:hAnsiTheme="majorHAnsi"/>
          <w:sz w:val="22"/>
          <w:szCs w:val="22"/>
        </w:rPr>
        <w:t xml:space="preserve">in deliberative democracy </w:t>
      </w:r>
      <w:r w:rsidRPr="00472249">
        <w:rPr>
          <w:rFonts w:asciiTheme="majorHAnsi" w:hAnsiTheme="majorHAnsi"/>
          <w:sz w:val="22"/>
          <w:szCs w:val="22"/>
        </w:rPr>
        <w:t>are insufficient</w:t>
      </w:r>
      <w:r w:rsidR="00D7262A">
        <w:rPr>
          <w:rFonts w:asciiTheme="majorHAnsi" w:hAnsiTheme="majorHAnsi"/>
          <w:sz w:val="22"/>
          <w:szCs w:val="22"/>
        </w:rPr>
        <w:t xml:space="preserve"> (Hodgson 2021, ch.9)</w:t>
      </w:r>
      <w:r w:rsidRPr="00472249">
        <w:rPr>
          <w:rFonts w:asciiTheme="majorHAnsi" w:hAnsiTheme="majorHAnsi"/>
          <w:sz w:val="22"/>
          <w:szCs w:val="22"/>
        </w:rPr>
        <w:t xml:space="preserve">. First, </w:t>
      </w:r>
      <w:r w:rsidR="00731BF7" w:rsidRPr="00472249">
        <w:rPr>
          <w:rFonts w:asciiTheme="majorHAnsi" w:hAnsiTheme="majorHAnsi"/>
          <w:sz w:val="22"/>
          <w:szCs w:val="22"/>
        </w:rPr>
        <w:t xml:space="preserve">establishing </w:t>
      </w:r>
      <w:r w:rsidRPr="00472249">
        <w:rPr>
          <w:rFonts w:asciiTheme="majorHAnsi" w:hAnsiTheme="majorHAnsi"/>
          <w:sz w:val="22"/>
          <w:szCs w:val="22"/>
        </w:rPr>
        <w:t>a link with existing forms of representative democracy</w:t>
      </w:r>
      <w:r w:rsidR="00731BF7" w:rsidRPr="00472249">
        <w:rPr>
          <w:rFonts w:asciiTheme="majorHAnsi" w:hAnsiTheme="majorHAnsi"/>
          <w:sz w:val="22"/>
          <w:szCs w:val="22"/>
        </w:rPr>
        <w:t xml:space="preserve"> is both necessary and difficult. Deliberation, ‘mutual communication that in</w:t>
      </w:r>
      <w:r w:rsidR="005F6CED" w:rsidRPr="00472249">
        <w:rPr>
          <w:rFonts w:asciiTheme="majorHAnsi" w:hAnsiTheme="majorHAnsi"/>
          <w:sz w:val="22"/>
          <w:szCs w:val="22"/>
        </w:rPr>
        <w:t>vol</w:t>
      </w:r>
      <w:r w:rsidR="00731BF7" w:rsidRPr="00472249">
        <w:rPr>
          <w:rFonts w:asciiTheme="majorHAnsi" w:hAnsiTheme="majorHAnsi"/>
          <w:sz w:val="22"/>
          <w:szCs w:val="22"/>
        </w:rPr>
        <w:t>ves weighing and reflecting on prefer</w:t>
      </w:r>
      <w:r w:rsidR="005F6CED" w:rsidRPr="00472249">
        <w:rPr>
          <w:rFonts w:asciiTheme="majorHAnsi" w:hAnsiTheme="majorHAnsi"/>
          <w:sz w:val="22"/>
          <w:szCs w:val="22"/>
        </w:rPr>
        <w:t>e</w:t>
      </w:r>
      <w:r w:rsidR="00731BF7" w:rsidRPr="00472249">
        <w:rPr>
          <w:rFonts w:asciiTheme="majorHAnsi" w:hAnsiTheme="majorHAnsi"/>
          <w:sz w:val="22"/>
          <w:szCs w:val="22"/>
        </w:rPr>
        <w:t xml:space="preserve">nces, </w:t>
      </w:r>
      <w:proofErr w:type="gramStart"/>
      <w:r w:rsidR="00731BF7" w:rsidRPr="00472249">
        <w:rPr>
          <w:rFonts w:asciiTheme="majorHAnsi" w:hAnsiTheme="majorHAnsi"/>
          <w:sz w:val="22"/>
          <w:szCs w:val="22"/>
        </w:rPr>
        <w:t>values</w:t>
      </w:r>
      <w:proofErr w:type="gramEnd"/>
      <w:r w:rsidR="00731BF7" w:rsidRPr="00472249">
        <w:rPr>
          <w:rFonts w:asciiTheme="majorHAnsi" w:hAnsiTheme="majorHAnsi"/>
          <w:sz w:val="22"/>
          <w:szCs w:val="22"/>
        </w:rPr>
        <w:t xml:space="preserve"> and interests’, is a very different ideal to </w:t>
      </w:r>
      <w:r w:rsidR="005F6CED" w:rsidRPr="00472249">
        <w:rPr>
          <w:rFonts w:asciiTheme="majorHAnsi" w:hAnsiTheme="majorHAnsi"/>
          <w:sz w:val="22"/>
          <w:szCs w:val="22"/>
        </w:rPr>
        <w:t xml:space="preserve">representative </w:t>
      </w:r>
      <w:r w:rsidR="00731BF7" w:rsidRPr="00472249">
        <w:rPr>
          <w:rFonts w:asciiTheme="majorHAnsi" w:hAnsiTheme="majorHAnsi"/>
          <w:sz w:val="22"/>
          <w:szCs w:val="22"/>
        </w:rPr>
        <w:t>democracy (</w:t>
      </w:r>
      <w:proofErr w:type="spellStart"/>
      <w:r w:rsidR="00731BF7" w:rsidRPr="00472249">
        <w:rPr>
          <w:rFonts w:asciiTheme="majorHAnsi" w:hAnsiTheme="majorHAnsi"/>
          <w:sz w:val="22"/>
          <w:szCs w:val="22"/>
        </w:rPr>
        <w:t>Bachtiger</w:t>
      </w:r>
      <w:proofErr w:type="spellEnd"/>
      <w:r w:rsidR="00731BF7" w:rsidRPr="00472249">
        <w:rPr>
          <w:rFonts w:asciiTheme="majorHAnsi" w:hAnsiTheme="majorHAnsi"/>
          <w:sz w:val="22"/>
          <w:szCs w:val="22"/>
        </w:rPr>
        <w:t xml:space="preserve"> et al 2018). In practice, </w:t>
      </w:r>
      <w:r w:rsidR="00470062" w:rsidRPr="00472249">
        <w:rPr>
          <w:rFonts w:asciiTheme="majorHAnsi" w:hAnsiTheme="majorHAnsi"/>
          <w:sz w:val="22"/>
          <w:szCs w:val="22"/>
        </w:rPr>
        <w:t>i</w:t>
      </w:r>
      <w:r w:rsidR="005F6CED" w:rsidRPr="00472249">
        <w:rPr>
          <w:rFonts w:asciiTheme="majorHAnsi" w:hAnsiTheme="majorHAnsi"/>
          <w:sz w:val="22"/>
          <w:szCs w:val="22"/>
        </w:rPr>
        <w:t xml:space="preserve">t will be </w:t>
      </w:r>
      <w:r w:rsidR="00470062" w:rsidRPr="00472249">
        <w:rPr>
          <w:rFonts w:asciiTheme="majorHAnsi" w:hAnsiTheme="majorHAnsi"/>
          <w:sz w:val="22"/>
          <w:szCs w:val="22"/>
        </w:rPr>
        <w:t>essential</w:t>
      </w:r>
      <w:r w:rsidR="005F6CED" w:rsidRPr="00472249">
        <w:rPr>
          <w:rFonts w:asciiTheme="majorHAnsi" w:hAnsiTheme="majorHAnsi"/>
          <w:sz w:val="22"/>
          <w:szCs w:val="22"/>
        </w:rPr>
        <w:t xml:space="preserve"> to combine </w:t>
      </w:r>
      <w:r w:rsidR="00731BF7" w:rsidRPr="00472249">
        <w:rPr>
          <w:rFonts w:asciiTheme="majorHAnsi" w:hAnsiTheme="majorHAnsi"/>
          <w:sz w:val="22"/>
          <w:szCs w:val="22"/>
        </w:rPr>
        <w:t>both mechanisms</w:t>
      </w:r>
      <w:r w:rsidR="00470062" w:rsidRPr="00472249">
        <w:rPr>
          <w:rFonts w:asciiTheme="majorHAnsi" w:hAnsiTheme="majorHAnsi"/>
          <w:sz w:val="22"/>
          <w:szCs w:val="22"/>
        </w:rPr>
        <w:t>, but this will necessarily vary from nation to nation</w:t>
      </w:r>
      <w:r w:rsidR="00731BF7" w:rsidRPr="00472249">
        <w:rPr>
          <w:rFonts w:asciiTheme="majorHAnsi" w:hAnsiTheme="majorHAnsi"/>
          <w:sz w:val="22"/>
          <w:szCs w:val="22"/>
        </w:rPr>
        <w:t xml:space="preserve"> </w:t>
      </w:r>
      <w:r w:rsidRPr="00472249">
        <w:rPr>
          <w:rFonts w:asciiTheme="majorHAnsi" w:hAnsiTheme="majorHAnsi"/>
          <w:sz w:val="22"/>
          <w:szCs w:val="22"/>
        </w:rPr>
        <w:t>(Boswell, Dean and Smith 2022).</w:t>
      </w:r>
      <w:r w:rsidR="00470062" w:rsidRPr="00472249">
        <w:rPr>
          <w:rStyle w:val="FootnoteReference"/>
          <w:rFonts w:asciiTheme="majorHAnsi" w:hAnsiTheme="majorHAnsi"/>
          <w:sz w:val="22"/>
          <w:szCs w:val="22"/>
        </w:rPr>
        <w:footnoteReference w:id="7"/>
      </w:r>
      <w:r w:rsidR="00470062" w:rsidRPr="00472249">
        <w:rPr>
          <w:rFonts w:asciiTheme="majorHAnsi" w:hAnsiTheme="majorHAnsi"/>
          <w:sz w:val="22"/>
          <w:szCs w:val="22"/>
        </w:rPr>
        <w:t xml:space="preserve"> </w:t>
      </w:r>
      <w:r w:rsidR="007D6D5B" w:rsidRPr="00472249">
        <w:rPr>
          <w:rFonts w:asciiTheme="majorHAnsi" w:hAnsiTheme="majorHAnsi"/>
          <w:sz w:val="22"/>
          <w:szCs w:val="22"/>
        </w:rPr>
        <w:t xml:space="preserve">Other critics question the ‘orientation toward </w:t>
      </w:r>
      <w:r w:rsidR="007D6D5B" w:rsidRPr="00472249">
        <w:rPr>
          <w:rFonts w:asciiTheme="majorHAnsi" w:hAnsiTheme="majorHAnsi"/>
          <w:sz w:val="22"/>
          <w:szCs w:val="22"/>
        </w:rPr>
        <w:lastRenderedPageBreak/>
        <w:t xml:space="preserve">consensus’ in existing </w:t>
      </w:r>
      <w:r w:rsidR="007D6D5B" w:rsidRPr="00D7262A">
        <w:rPr>
          <w:rFonts w:asciiTheme="majorHAnsi" w:hAnsiTheme="majorHAnsi"/>
          <w:sz w:val="22"/>
          <w:szCs w:val="22"/>
        </w:rPr>
        <w:t xml:space="preserve">citizens’ assemblies and are concerned that gross power differences are assumed away (Machin 2023). </w:t>
      </w:r>
      <w:r w:rsidR="00470062" w:rsidRPr="00D7262A">
        <w:rPr>
          <w:rFonts w:asciiTheme="majorHAnsi" w:hAnsiTheme="majorHAnsi"/>
          <w:sz w:val="22"/>
          <w:szCs w:val="22"/>
        </w:rPr>
        <w:t xml:space="preserve">For </w:t>
      </w:r>
      <w:proofErr w:type="gramStart"/>
      <w:r w:rsidR="00470062" w:rsidRPr="00D7262A">
        <w:rPr>
          <w:rFonts w:asciiTheme="majorHAnsi" w:hAnsiTheme="majorHAnsi"/>
          <w:sz w:val="22"/>
          <w:szCs w:val="22"/>
        </w:rPr>
        <w:t>example</w:t>
      </w:r>
      <w:proofErr w:type="gramEnd"/>
      <w:r w:rsidR="00470062" w:rsidRPr="00D7262A">
        <w:rPr>
          <w:rFonts w:asciiTheme="majorHAnsi" w:hAnsiTheme="majorHAnsi"/>
          <w:sz w:val="22"/>
          <w:szCs w:val="22"/>
        </w:rPr>
        <w:t xml:space="preserve"> </w:t>
      </w:r>
      <w:proofErr w:type="spellStart"/>
      <w:r w:rsidR="00632662" w:rsidRPr="00D7262A">
        <w:rPr>
          <w:rFonts w:asciiTheme="majorHAnsi" w:hAnsiTheme="majorHAnsi"/>
          <w:sz w:val="22"/>
          <w:szCs w:val="22"/>
        </w:rPr>
        <w:t>Bärnthaler</w:t>
      </w:r>
      <w:proofErr w:type="spellEnd"/>
      <w:r w:rsidR="00632662" w:rsidRPr="00D7262A">
        <w:rPr>
          <w:rFonts w:asciiTheme="majorHAnsi" w:hAnsiTheme="majorHAnsi"/>
          <w:sz w:val="22"/>
          <w:szCs w:val="22"/>
        </w:rPr>
        <w:t xml:space="preserve"> (2023) argues that a viable eco-social transformation must rely on a compromise-based consent in the terrain of civil society </w:t>
      </w:r>
      <w:r w:rsidR="00632662" w:rsidRPr="00D7262A">
        <w:rPr>
          <w:rFonts w:asciiTheme="majorHAnsi" w:hAnsiTheme="majorHAnsi"/>
          <w:i/>
          <w:sz w:val="22"/>
          <w:szCs w:val="22"/>
        </w:rPr>
        <w:t>and</w:t>
      </w:r>
      <w:r w:rsidR="00632662" w:rsidRPr="00D7262A">
        <w:rPr>
          <w:rFonts w:asciiTheme="majorHAnsi" w:hAnsiTheme="majorHAnsi"/>
          <w:sz w:val="22"/>
          <w:szCs w:val="22"/>
        </w:rPr>
        <w:t xml:space="preserve"> a form of coercion exercised in the terrain of political society. </w:t>
      </w:r>
    </w:p>
    <w:p w14:paraId="208E6043" w14:textId="56166B61" w:rsidR="00FD7F9C" w:rsidRPr="00D7262A" w:rsidRDefault="00FD7F9C" w:rsidP="00DA1CAA">
      <w:pPr>
        <w:rPr>
          <w:rFonts w:asciiTheme="majorHAnsi" w:hAnsiTheme="majorHAnsi"/>
          <w:sz w:val="22"/>
          <w:szCs w:val="22"/>
        </w:rPr>
      </w:pPr>
      <w:r w:rsidRPr="00D7262A">
        <w:rPr>
          <w:rFonts w:asciiTheme="majorHAnsi" w:hAnsiTheme="majorHAnsi"/>
          <w:sz w:val="22"/>
          <w:szCs w:val="22"/>
        </w:rPr>
        <w:t xml:space="preserve"> </w:t>
      </w:r>
    </w:p>
    <w:p w14:paraId="46E32377" w14:textId="615FCF52" w:rsidR="00FD7F9C" w:rsidRDefault="00C46A27" w:rsidP="002D119F">
      <w:pPr>
        <w:rPr>
          <w:rFonts w:asciiTheme="majorHAnsi" w:hAnsiTheme="majorHAnsi"/>
          <w:sz w:val="22"/>
          <w:szCs w:val="22"/>
        </w:rPr>
      </w:pPr>
      <w:r w:rsidRPr="00D7262A">
        <w:rPr>
          <w:rFonts w:asciiTheme="majorHAnsi" w:hAnsiTheme="majorHAnsi"/>
          <w:sz w:val="22"/>
          <w:szCs w:val="22"/>
        </w:rPr>
        <w:t xml:space="preserve">These large questions cannot be pursued further here. </w:t>
      </w:r>
      <w:r w:rsidR="00217663" w:rsidRPr="00D7262A">
        <w:rPr>
          <w:rFonts w:asciiTheme="majorHAnsi" w:hAnsiTheme="majorHAnsi"/>
          <w:sz w:val="22"/>
          <w:szCs w:val="22"/>
        </w:rPr>
        <w:t>The sections below describe what has been learned so far about deliberation on need satisfiers in the global North.</w:t>
      </w:r>
      <w:r w:rsidR="00217663">
        <w:rPr>
          <w:rFonts w:asciiTheme="majorHAnsi" w:hAnsiTheme="majorHAnsi"/>
          <w:sz w:val="22"/>
          <w:szCs w:val="22"/>
        </w:rPr>
        <w:t xml:space="preserve"> </w:t>
      </w:r>
      <w:r w:rsidR="002D119F">
        <w:rPr>
          <w:rFonts w:asciiTheme="majorHAnsi" w:hAnsiTheme="majorHAnsi"/>
          <w:sz w:val="22"/>
          <w:szCs w:val="22"/>
        </w:rPr>
        <w:t xml:space="preserve">However, no forum currently exists at the global level where this dialogue and consensus-building can take place. </w:t>
      </w:r>
      <w:proofErr w:type="gramStart"/>
      <w:r w:rsidR="002D119F">
        <w:rPr>
          <w:rFonts w:asciiTheme="majorHAnsi" w:hAnsiTheme="majorHAnsi"/>
          <w:sz w:val="22"/>
          <w:szCs w:val="22"/>
        </w:rPr>
        <w:t>Thus</w:t>
      </w:r>
      <w:proofErr w:type="gramEnd"/>
      <w:r w:rsidR="002D119F">
        <w:rPr>
          <w:rFonts w:asciiTheme="majorHAnsi" w:hAnsiTheme="majorHAnsi"/>
          <w:sz w:val="22"/>
          <w:szCs w:val="22"/>
        </w:rPr>
        <w:t xml:space="preserve"> researchers into global floors and ceilings have perforce tracked back to the level of universal intermediate need categories, and devised thresholds for their level of satisfaction. The remainder of this section is thus</w:t>
      </w:r>
      <w:r w:rsidR="00FD7F9C">
        <w:rPr>
          <w:rFonts w:asciiTheme="majorHAnsi" w:hAnsiTheme="majorHAnsi"/>
          <w:sz w:val="22"/>
          <w:szCs w:val="22"/>
        </w:rPr>
        <w:t xml:space="preserve"> in four parts</w:t>
      </w:r>
      <w:r w:rsidR="002D119F">
        <w:rPr>
          <w:rFonts w:asciiTheme="majorHAnsi" w:hAnsiTheme="majorHAnsi"/>
          <w:sz w:val="22"/>
          <w:szCs w:val="22"/>
        </w:rPr>
        <w:t>:</w:t>
      </w:r>
    </w:p>
    <w:p w14:paraId="12D471D6" w14:textId="77777777" w:rsidR="00FD7F9C" w:rsidRDefault="00FD7F9C" w:rsidP="00FD7F9C">
      <w:pPr>
        <w:pStyle w:val="ListParagraph"/>
        <w:numPr>
          <w:ilvl w:val="0"/>
          <w:numId w:val="20"/>
        </w:numPr>
        <w:rPr>
          <w:rFonts w:asciiTheme="majorHAnsi" w:hAnsiTheme="majorHAnsi"/>
          <w:sz w:val="22"/>
          <w:szCs w:val="22"/>
        </w:rPr>
      </w:pPr>
      <w:r>
        <w:rPr>
          <w:rFonts w:asciiTheme="majorHAnsi" w:hAnsiTheme="majorHAnsi"/>
          <w:sz w:val="22"/>
          <w:szCs w:val="22"/>
        </w:rPr>
        <w:t>Floors in the global North: necessities and necessary emissions in rich countries</w:t>
      </w:r>
    </w:p>
    <w:p w14:paraId="7B1FDDE7" w14:textId="77777777" w:rsidR="00FD7F9C" w:rsidRDefault="00FD7F9C" w:rsidP="00FD7F9C">
      <w:pPr>
        <w:pStyle w:val="ListParagraph"/>
        <w:numPr>
          <w:ilvl w:val="0"/>
          <w:numId w:val="20"/>
        </w:numPr>
        <w:rPr>
          <w:rFonts w:asciiTheme="majorHAnsi" w:hAnsiTheme="majorHAnsi"/>
          <w:sz w:val="22"/>
          <w:szCs w:val="22"/>
        </w:rPr>
      </w:pPr>
      <w:r>
        <w:rPr>
          <w:rFonts w:asciiTheme="majorHAnsi" w:hAnsiTheme="majorHAnsi"/>
          <w:sz w:val="22"/>
          <w:szCs w:val="22"/>
        </w:rPr>
        <w:t xml:space="preserve">Ceilings in the global North: defining </w:t>
      </w:r>
      <w:proofErr w:type="gramStart"/>
      <w:r>
        <w:rPr>
          <w:rFonts w:asciiTheme="majorHAnsi" w:hAnsiTheme="majorHAnsi"/>
          <w:sz w:val="22"/>
          <w:szCs w:val="22"/>
        </w:rPr>
        <w:t>luxuries</w:t>
      </w:r>
      <w:proofErr w:type="gramEnd"/>
    </w:p>
    <w:p w14:paraId="1090EBD8" w14:textId="77777777" w:rsidR="00FD7F9C" w:rsidRDefault="00FD7F9C" w:rsidP="00FD7F9C">
      <w:pPr>
        <w:pStyle w:val="ListParagraph"/>
        <w:numPr>
          <w:ilvl w:val="0"/>
          <w:numId w:val="20"/>
        </w:numPr>
        <w:rPr>
          <w:rFonts w:asciiTheme="majorHAnsi" w:hAnsiTheme="majorHAnsi"/>
          <w:sz w:val="22"/>
          <w:szCs w:val="22"/>
        </w:rPr>
      </w:pPr>
      <w:r>
        <w:rPr>
          <w:rFonts w:asciiTheme="majorHAnsi" w:hAnsiTheme="majorHAnsi"/>
          <w:sz w:val="22"/>
          <w:szCs w:val="22"/>
        </w:rPr>
        <w:t>Global floors: the satisfaction of basic and intermediate needs</w:t>
      </w:r>
    </w:p>
    <w:p w14:paraId="22B479F0" w14:textId="6A2D62CC" w:rsidR="00FD7F9C" w:rsidRDefault="00FD7F9C" w:rsidP="00FD7F9C">
      <w:pPr>
        <w:pStyle w:val="ListParagraph"/>
        <w:numPr>
          <w:ilvl w:val="0"/>
          <w:numId w:val="20"/>
        </w:numPr>
        <w:rPr>
          <w:rFonts w:asciiTheme="majorHAnsi" w:hAnsiTheme="majorHAnsi"/>
          <w:sz w:val="22"/>
          <w:szCs w:val="22"/>
        </w:rPr>
      </w:pPr>
      <w:r>
        <w:rPr>
          <w:rFonts w:asciiTheme="majorHAnsi" w:hAnsiTheme="majorHAnsi"/>
          <w:sz w:val="22"/>
          <w:szCs w:val="22"/>
        </w:rPr>
        <w:t>Towards global ceilings</w:t>
      </w:r>
      <w:r w:rsidR="00884F29">
        <w:rPr>
          <w:rFonts w:asciiTheme="majorHAnsi" w:hAnsiTheme="majorHAnsi"/>
          <w:sz w:val="22"/>
          <w:szCs w:val="22"/>
        </w:rPr>
        <w:t xml:space="preserve">: contract and </w:t>
      </w:r>
      <w:proofErr w:type="gramStart"/>
      <w:r w:rsidR="00884F29">
        <w:rPr>
          <w:rFonts w:asciiTheme="majorHAnsi" w:hAnsiTheme="majorHAnsi"/>
          <w:sz w:val="22"/>
          <w:szCs w:val="22"/>
        </w:rPr>
        <w:t>converge</w:t>
      </w:r>
      <w:proofErr w:type="gramEnd"/>
    </w:p>
    <w:p w14:paraId="75D9D5AE" w14:textId="77777777" w:rsidR="0007283D" w:rsidRPr="007C5E19" w:rsidRDefault="0007283D" w:rsidP="007C5E19">
      <w:pPr>
        <w:rPr>
          <w:rFonts w:asciiTheme="majorHAnsi" w:hAnsiTheme="majorHAnsi"/>
          <w:sz w:val="22"/>
          <w:szCs w:val="22"/>
        </w:rPr>
      </w:pPr>
    </w:p>
    <w:p w14:paraId="0CD7464C" w14:textId="3283A268" w:rsidR="007C5E19" w:rsidRPr="001629F2" w:rsidRDefault="000C657C" w:rsidP="007C5E19">
      <w:pPr>
        <w:pStyle w:val="Heading4"/>
      </w:pPr>
      <w:r>
        <w:t xml:space="preserve">5.1. </w:t>
      </w:r>
      <w:r w:rsidR="007C5E19" w:rsidRPr="001629F2">
        <w:t>Floors in</w:t>
      </w:r>
      <w:r w:rsidR="007C5E19">
        <w:t xml:space="preserve"> the global North: determining minimum need </w:t>
      </w:r>
      <w:proofErr w:type="gramStart"/>
      <w:r w:rsidR="00FA3F80">
        <w:t>satisfiers</w:t>
      </w:r>
      <w:proofErr w:type="gramEnd"/>
    </w:p>
    <w:p w14:paraId="39B0993E" w14:textId="77777777" w:rsidR="007C5E19" w:rsidRDefault="007C5E19" w:rsidP="007C5E19">
      <w:pPr>
        <w:rPr>
          <w:rFonts w:asciiTheme="majorHAnsi" w:hAnsiTheme="majorHAnsi"/>
          <w:sz w:val="22"/>
          <w:szCs w:val="22"/>
        </w:rPr>
      </w:pPr>
    </w:p>
    <w:p w14:paraId="0B79CCE4" w14:textId="77777777" w:rsidR="006C21FD" w:rsidRDefault="007B64A4" w:rsidP="00C4682A">
      <w:pPr>
        <w:rPr>
          <w:rFonts w:asciiTheme="majorHAnsi" w:hAnsiTheme="majorHAnsi" w:cs="Palatino"/>
          <w:sz w:val="22"/>
          <w:szCs w:val="22"/>
        </w:rPr>
      </w:pPr>
      <w:r>
        <w:rPr>
          <w:rFonts w:asciiTheme="majorHAnsi" w:hAnsiTheme="majorHAnsi"/>
          <w:sz w:val="22"/>
          <w:szCs w:val="22"/>
        </w:rPr>
        <w:t xml:space="preserve">A considerable stock of </w:t>
      </w:r>
      <w:r w:rsidR="007C5E19">
        <w:rPr>
          <w:rFonts w:asciiTheme="majorHAnsi" w:hAnsiTheme="majorHAnsi"/>
          <w:sz w:val="22"/>
          <w:szCs w:val="22"/>
        </w:rPr>
        <w:t>s</w:t>
      </w:r>
      <w:r w:rsidR="007C5E19">
        <w:rPr>
          <w:rFonts w:asciiTheme="majorHAnsi" w:hAnsiTheme="majorHAnsi"/>
          <w:bCs/>
          <w:iCs/>
          <w:sz w:val="22"/>
          <w:szCs w:val="22"/>
        </w:rPr>
        <w:t>ocial policy research</w:t>
      </w:r>
      <w:r w:rsidR="007C5E19" w:rsidRPr="002A3586">
        <w:rPr>
          <w:rFonts w:asciiTheme="majorHAnsi" w:hAnsiTheme="majorHAnsi"/>
          <w:sz w:val="22"/>
          <w:szCs w:val="22"/>
        </w:rPr>
        <w:t xml:space="preserve"> </w:t>
      </w:r>
      <w:r w:rsidR="00C4682A">
        <w:rPr>
          <w:rFonts w:asciiTheme="majorHAnsi" w:hAnsiTheme="majorHAnsi"/>
          <w:sz w:val="22"/>
          <w:szCs w:val="22"/>
        </w:rPr>
        <w:t xml:space="preserve">on ‘poverty’ </w:t>
      </w:r>
      <w:r w:rsidR="007C5E19">
        <w:rPr>
          <w:rFonts w:asciiTheme="majorHAnsi" w:hAnsiTheme="majorHAnsi"/>
          <w:sz w:val="22"/>
          <w:szCs w:val="22"/>
        </w:rPr>
        <w:t>exists</w:t>
      </w:r>
      <w:r w:rsidR="00C4682A">
        <w:rPr>
          <w:rFonts w:asciiTheme="majorHAnsi" w:hAnsiTheme="majorHAnsi"/>
          <w:sz w:val="22"/>
          <w:szCs w:val="22"/>
        </w:rPr>
        <w:t>, some of which</w:t>
      </w:r>
      <w:r w:rsidR="007C5E19">
        <w:rPr>
          <w:rFonts w:asciiTheme="majorHAnsi" w:hAnsiTheme="majorHAnsi"/>
          <w:sz w:val="22"/>
          <w:szCs w:val="22"/>
        </w:rPr>
        <w:t xml:space="preserve"> incorporates experiential knowledge and dialogue with experts and democratic representatives, thus providing a </w:t>
      </w:r>
      <w:r w:rsidR="007C5E19">
        <w:rPr>
          <w:rFonts w:asciiTheme="majorHAnsi" w:hAnsiTheme="majorHAnsi"/>
          <w:bCs/>
          <w:iCs/>
          <w:sz w:val="22"/>
          <w:szCs w:val="22"/>
        </w:rPr>
        <w:t xml:space="preserve">sounder basis for identifying </w:t>
      </w:r>
      <w:r w:rsidR="007C5E19" w:rsidRPr="00E125D0">
        <w:rPr>
          <w:rFonts w:asciiTheme="majorHAnsi" w:hAnsiTheme="majorHAnsi"/>
          <w:bCs/>
          <w:iCs/>
          <w:sz w:val="22"/>
          <w:szCs w:val="22"/>
        </w:rPr>
        <w:t>necessities</w:t>
      </w:r>
      <w:r w:rsidR="007C5E19">
        <w:rPr>
          <w:rFonts w:asciiTheme="majorHAnsi" w:hAnsiTheme="majorHAnsi"/>
          <w:bCs/>
          <w:iCs/>
          <w:sz w:val="22"/>
          <w:szCs w:val="22"/>
        </w:rPr>
        <w:t xml:space="preserve"> in any particular social context</w:t>
      </w:r>
      <w:r w:rsidR="00C4682A">
        <w:rPr>
          <w:rFonts w:asciiTheme="majorHAnsi" w:hAnsiTheme="majorHAnsi"/>
          <w:bCs/>
          <w:iCs/>
          <w:sz w:val="22"/>
          <w:szCs w:val="22"/>
        </w:rPr>
        <w:t xml:space="preserve"> (Gough 2017). </w:t>
      </w:r>
      <w:r w:rsidR="007C5E19">
        <w:rPr>
          <w:rFonts w:asciiTheme="majorHAnsi" w:hAnsiTheme="majorHAnsi" w:cs="Palatino"/>
          <w:sz w:val="22"/>
          <w:szCs w:val="22"/>
          <w:lang w:val="en-US"/>
        </w:rPr>
        <w:t xml:space="preserve">One notable example is the </w:t>
      </w:r>
      <w:r w:rsidR="007C5E19" w:rsidRPr="002B563C">
        <w:rPr>
          <w:rFonts w:asciiTheme="majorHAnsi" w:hAnsiTheme="majorHAnsi" w:cs="Palatino"/>
          <w:sz w:val="22"/>
          <w:szCs w:val="22"/>
          <w:lang w:val="en-US"/>
        </w:rPr>
        <w:t>MIS (Minimum Income Standard) study in the UK</w:t>
      </w:r>
      <w:r w:rsidR="007C5E19">
        <w:rPr>
          <w:rFonts w:asciiTheme="majorHAnsi" w:hAnsiTheme="majorHAnsi" w:cs="Palatino"/>
          <w:sz w:val="22"/>
          <w:szCs w:val="22"/>
          <w:lang w:val="en-US"/>
        </w:rPr>
        <w:t xml:space="preserve">. Since 2008 this has </w:t>
      </w:r>
      <w:r w:rsidR="007C5E19" w:rsidRPr="002B563C">
        <w:rPr>
          <w:rFonts w:asciiTheme="majorHAnsi" w:hAnsiTheme="majorHAnsi" w:cs="Palatino"/>
          <w:sz w:val="22"/>
          <w:szCs w:val="22"/>
          <w:lang w:val="en-US"/>
        </w:rPr>
        <w:t xml:space="preserve">involved </w:t>
      </w:r>
      <w:r w:rsidR="007C5E19">
        <w:rPr>
          <w:rFonts w:asciiTheme="majorHAnsi" w:hAnsiTheme="majorHAnsi" w:cs="Palatino"/>
          <w:sz w:val="22"/>
          <w:szCs w:val="22"/>
          <w:lang w:val="en-US"/>
        </w:rPr>
        <w:t>a set of fo</w:t>
      </w:r>
      <w:r w:rsidR="007C5E19" w:rsidRPr="002B563C">
        <w:rPr>
          <w:rFonts w:asciiTheme="majorHAnsi" w:hAnsiTheme="majorHAnsi" w:cs="Palatino"/>
          <w:sz w:val="22"/>
          <w:szCs w:val="22"/>
          <w:lang w:val="en-US"/>
        </w:rPr>
        <w:t xml:space="preserve">cus groups in which members of the public from a range of social backgrounds were tasked with producing lists of items that households would need </w:t>
      </w:r>
      <w:proofErr w:type="gramStart"/>
      <w:r w:rsidR="007C5E19" w:rsidRPr="002B563C">
        <w:rPr>
          <w:rFonts w:asciiTheme="majorHAnsi" w:hAnsiTheme="majorHAnsi" w:cs="Palatino"/>
          <w:sz w:val="22"/>
          <w:szCs w:val="22"/>
          <w:lang w:val="en-US"/>
        </w:rPr>
        <w:t>in order to</w:t>
      </w:r>
      <w:proofErr w:type="gramEnd"/>
      <w:r w:rsidR="007C5E19" w:rsidRPr="002B563C">
        <w:rPr>
          <w:rFonts w:asciiTheme="majorHAnsi" w:hAnsiTheme="majorHAnsi" w:cs="Palatino"/>
          <w:sz w:val="22"/>
          <w:szCs w:val="22"/>
          <w:lang w:val="en-US"/>
        </w:rPr>
        <w:t xml:space="preserve"> reach ‘an acceptable minimum standard of living’</w:t>
      </w:r>
      <w:r w:rsidR="007C5E19">
        <w:rPr>
          <w:rFonts w:asciiTheme="majorHAnsi" w:hAnsiTheme="majorHAnsi" w:cs="Palatino"/>
          <w:sz w:val="22"/>
          <w:szCs w:val="22"/>
          <w:lang w:val="en-US"/>
        </w:rPr>
        <w:t xml:space="preserve"> (Davis et al 2015)</w:t>
      </w:r>
      <w:r w:rsidR="007C5E19" w:rsidRPr="002B563C">
        <w:rPr>
          <w:rFonts w:asciiTheme="majorHAnsi" w:hAnsiTheme="majorHAnsi" w:cs="Palatino"/>
          <w:sz w:val="22"/>
          <w:szCs w:val="22"/>
          <w:lang w:val="en-US"/>
        </w:rPr>
        <w:t>.</w:t>
      </w:r>
      <w:r w:rsidR="007C5E19" w:rsidRPr="000C6AA1">
        <w:rPr>
          <w:rFonts w:asciiTheme="majorHAnsi" w:hAnsiTheme="majorHAnsi" w:cs="Palatino"/>
          <w:sz w:val="22"/>
          <w:szCs w:val="22"/>
        </w:rPr>
        <w:t xml:space="preserve"> </w:t>
      </w:r>
      <w:r w:rsidR="007C5E19">
        <w:rPr>
          <w:rFonts w:asciiTheme="majorHAnsi" w:hAnsiTheme="majorHAnsi" w:cs="Palatino"/>
          <w:sz w:val="22"/>
          <w:szCs w:val="22"/>
        </w:rPr>
        <w:t>An impressive consensus has built up on what this consumption bu</w:t>
      </w:r>
      <w:r w:rsidR="00F275C3">
        <w:rPr>
          <w:rFonts w:asciiTheme="majorHAnsi" w:hAnsiTheme="majorHAnsi" w:cs="Palatino"/>
          <w:sz w:val="22"/>
          <w:szCs w:val="22"/>
        </w:rPr>
        <w:t xml:space="preserve">ndle </w:t>
      </w:r>
      <w:r w:rsidR="00C4682A">
        <w:rPr>
          <w:rFonts w:asciiTheme="majorHAnsi" w:hAnsiTheme="majorHAnsi" w:cs="Palatino"/>
          <w:sz w:val="22"/>
          <w:szCs w:val="22"/>
        </w:rPr>
        <w:t>comprises</w:t>
      </w:r>
      <w:r w:rsidR="00F275C3">
        <w:rPr>
          <w:rFonts w:asciiTheme="majorHAnsi" w:hAnsiTheme="majorHAnsi" w:cs="Palatino"/>
          <w:sz w:val="22"/>
          <w:szCs w:val="22"/>
        </w:rPr>
        <w:t xml:space="preserve">. </w:t>
      </w:r>
    </w:p>
    <w:p w14:paraId="14921A04" w14:textId="77777777" w:rsidR="006C21FD" w:rsidRDefault="006C21FD" w:rsidP="00C4682A">
      <w:pPr>
        <w:rPr>
          <w:rFonts w:asciiTheme="majorHAnsi" w:hAnsiTheme="majorHAnsi" w:cs="Palatino"/>
          <w:sz w:val="22"/>
          <w:szCs w:val="22"/>
        </w:rPr>
      </w:pPr>
    </w:p>
    <w:p w14:paraId="35F0D565" w14:textId="5FDD5E0A" w:rsidR="007C5E19" w:rsidRDefault="00F275C3" w:rsidP="00C4682A">
      <w:pPr>
        <w:rPr>
          <w:rFonts w:asciiTheme="majorHAnsi" w:hAnsiTheme="majorHAnsi" w:cs="Palatino"/>
          <w:sz w:val="22"/>
          <w:szCs w:val="22"/>
        </w:rPr>
      </w:pPr>
      <w:r>
        <w:rPr>
          <w:rFonts w:asciiTheme="majorHAnsi" w:hAnsiTheme="majorHAnsi" w:cs="Palatino"/>
          <w:sz w:val="22"/>
          <w:szCs w:val="22"/>
        </w:rPr>
        <w:t xml:space="preserve">In the EU, </w:t>
      </w:r>
      <w:r w:rsidR="007B64A4">
        <w:rPr>
          <w:rFonts w:asciiTheme="majorHAnsi" w:hAnsiTheme="majorHAnsi" w:cs="Palatino"/>
          <w:sz w:val="22"/>
          <w:szCs w:val="22"/>
        </w:rPr>
        <w:t>the Doyal-Gough</w:t>
      </w:r>
      <w:r w:rsidR="007C5E19">
        <w:rPr>
          <w:rFonts w:asciiTheme="majorHAnsi" w:hAnsiTheme="majorHAnsi" w:cs="Palatino"/>
          <w:sz w:val="22"/>
          <w:szCs w:val="22"/>
        </w:rPr>
        <w:t xml:space="preserve"> </w:t>
      </w:r>
      <w:r w:rsidR="007C5E19" w:rsidRPr="002B563C">
        <w:rPr>
          <w:rFonts w:asciiTheme="majorHAnsi" w:hAnsiTheme="majorHAnsi" w:cs="Palatino"/>
          <w:sz w:val="22"/>
          <w:szCs w:val="22"/>
        </w:rPr>
        <w:t xml:space="preserve">dual strategy methodology </w:t>
      </w:r>
      <w:r>
        <w:rPr>
          <w:rFonts w:asciiTheme="majorHAnsi" w:hAnsiTheme="majorHAnsi" w:cs="Palatino"/>
          <w:sz w:val="22"/>
          <w:szCs w:val="22"/>
        </w:rPr>
        <w:t>has been explicitly</w:t>
      </w:r>
      <w:r w:rsidR="007C5E19" w:rsidRPr="002B563C">
        <w:rPr>
          <w:rFonts w:asciiTheme="majorHAnsi" w:hAnsiTheme="majorHAnsi" w:cs="Palatino"/>
          <w:sz w:val="22"/>
          <w:szCs w:val="22"/>
        </w:rPr>
        <w:t xml:space="preserve"> applied </w:t>
      </w:r>
      <w:r w:rsidR="006C21FD">
        <w:rPr>
          <w:rFonts w:asciiTheme="majorHAnsi" w:hAnsiTheme="majorHAnsi" w:cs="Palatino"/>
          <w:sz w:val="22"/>
          <w:szCs w:val="22"/>
        </w:rPr>
        <w:t xml:space="preserve">in the Research Budgeting Framework (RBF) </w:t>
      </w:r>
      <w:r w:rsidR="007C5E19" w:rsidRPr="002B563C">
        <w:rPr>
          <w:rFonts w:asciiTheme="majorHAnsi" w:hAnsiTheme="majorHAnsi" w:cs="Palatino"/>
          <w:sz w:val="22"/>
          <w:szCs w:val="22"/>
        </w:rPr>
        <w:t>to estimate ‘dec</w:t>
      </w:r>
      <w:r w:rsidR="007C5E19">
        <w:rPr>
          <w:rFonts w:asciiTheme="majorHAnsi" w:hAnsiTheme="majorHAnsi" w:cs="Palatino"/>
          <w:sz w:val="22"/>
          <w:szCs w:val="22"/>
        </w:rPr>
        <w:t>ent living’ standards across many</w:t>
      </w:r>
      <w:r w:rsidR="007C5E19" w:rsidRPr="002B563C">
        <w:rPr>
          <w:rFonts w:asciiTheme="majorHAnsi" w:hAnsiTheme="majorHAnsi" w:cs="Palatino"/>
          <w:sz w:val="22"/>
          <w:szCs w:val="22"/>
        </w:rPr>
        <w:t xml:space="preserve"> EU member states </w:t>
      </w:r>
      <w:r w:rsidR="007C5E19">
        <w:rPr>
          <w:rFonts w:asciiTheme="majorHAnsi" w:hAnsiTheme="majorHAnsi" w:cs="Palatino"/>
          <w:sz w:val="22"/>
          <w:szCs w:val="22"/>
        </w:rPr>
        <w:t>(</w:t>
      </w:r>
      <w:proofErr w:type="spellStart"/>
      <w:r w:rsidR="00180706">
        <w:rPr>
          <w:rFonts w:asciiTheme="majorHAnsi" w:hAnsiTheme="majorHAnsi" w:cs="Palatino"/>
          <w:sz w:val="22"/>
          <w:szCs w:val="22"/>
        </w:rPr>
        <w:t>Goedeme</w:t>
      </w:r>
      <w:proofErr w:type="spellEnd"/>
      <w:r w:rsidR="00180706">
        <w:rPr>
          <w:rFonts w:asciiTheme="majorHAnsi" w:hAnsiTheme="majorHAnsi" w:cs="Palatino"/>
          <w:sz w:val="22"/>
          <w:szCs w:val="22"/>
        </w:rPr>
        <w:t xml:space="preserve"> et al</w:t>
      </w:r>
      <w:r w:rsidR="007C5E19">
        <w:rPr>
          <w:rFonts w:asciiTheme="majorHAnsi" w:hAnsiTheme="majorHAnsi" w:cs="Palatino"/>
          <w:sz w:val="22"/>
          <w:szCs w:val="22"/>
        </w:rPr>
        <w:t xml:space="preserve"> 201</w:t>
      </w:r>
      <w:r w:rsidR="00180706">
        <w:rPr>
          <w:rFonts w:asciiTheme="majorHAnsi" w:hAnsiTheme="majorHAnsi" w:cs="Palatino"/>
          <w:sz w:val="22"/>
          <w:szCs w:val="22"/>
        </w:rPr>
        <w:t>5</w:t>
      </w:r>
      <w:r w:rsidR="007C5E19">
        <w:rPr>
          <w:rFonts w:asciiTheme="majorHAnsi" w:hAnsiTheme="majorHAnsi" w:cs="Palatino"/>
          <w:sz w:val="22"/>
          <w:szCs w:val="22"/>
        </w:rPr>
        <w:t>; Gough 2017, chapter 7)</w:t>
      </w:r>
      <w:r w:rsidR="007C5E19" w:rsidRPr="002B563C">
        <w:rPr>
          <w:rFonts w:asciiTheme="majorHAnsi" w:hAnsiTheme="majorHAnsi" w:cs="Palatino"/>
          <w:sz w:val="22"/>
          <w:szCs w:val="22"/>
        </w:rPr>
        <w:t>.</w:t>
      </w:r>
      <w:r w:rsidR="007C5E19">
        <w:rPr>
          <w:rFonts w:asciiTheme="majorHAnsi" w:hAnsiTheme="majorHAnsi" w:cs="Palatino"/>
          <w:sz w:val="22"/>
          <w:szCs w:val="22"/>
        </w:rPr>
        <w:t xml:space="preserve"> </w:t>
      </w:r>
      <w:r w:rsidR="00FA3F80" w:rsidRPr="00FA3F80">
        <w:rPr>
          <w:rFonts w:asciiTheme="majorHAnsi" w:hAnsiTheme="majorHAnsi" w:cs="Palatino"/>
          <w:sz w:val="22"/>
          <w:szCs w:val="22"/>
          <w:lang w:val="en-US"/>
        </w:rPr>
        <w:t>Both the RBF and MIS have in common that a</w:t>
      </w:r>
      <w:r w:rsidR="00FA3F80">
        <w:rPr>
          <w:rFonts w:asciiTheme="majorHAnsi" w:hAnsiTheme="majorHAnsi" w:cs="Palatino"/>
          <w:sz w:val="22"/>
          <w:szCs w:val="22"/>
          <w:lang w:val="en-US"/>
        </w:rPr>
        <w:t xml:space="preserve"> </w:t>
      </w:r>
      <w:r w:rsidR="00FA3F80" w:rsidRPr="00FA3F80">
        <w:rPr>
          <w:rFonts w:asciiTheme="majorHAnsi" w:hAnsiTheme="majorHAnsi" w:cs="Palatino"/>
          <w:sz w:val="22"/>
          <w:szCs w:val="22"/>
          <w:lang w:val="en-US"/>
        </w:rPr>
        <w:t>consensus is achieved on a complex bundle of goods</w:t>
      </w:r>
      <w:r w:rsidR="00FA3F80">
        <w:rPr>
          <w:rFonts w:asciiTheme="majorHAnsi" w:hAnsiTheme="majorHAnsi" w:cs="Palatino"/>
          <w:sz w:val="22"/>
          <w:szCs w:val="22"/>
          <w:lang w:val="en-US"/>
        </w:rPr>
        <w:t xml:space="preserve"> </w:t>
      </w:r>
      <w:r w:rsidR="00FA3F80" w:rsidRPr="00FA3F80">
        <w:rPr>
          <w:rFonts w:asciiTheme="majorHAnsi" w:hAnsiTheme="majorHAnsi" w:cs="Palatino"/>
          <w:sz w:val="22"/>
          <w:szCs w:val="22"/>
          <w:lang w:val="en-US"/>
        </w:rPr>
        <w:t>and services deemed to ensure an adequate minimum</w:t>
      </w:r>
      <w:r w:rsidR="00FA3F80">
        <w:rPr>
          <w:rFonts w:asciiTheme="majorHAnsi" w:hAnsiTheme="majorHAnsi" w:cs="Palatino"/>
          <w:sz w:val="22"/>
          <w:szCs w:val="22"/>
          <w:lang w:val="en-US"/>
        </w:rPr>
        <w:t xml:space="preserve"> </w:t>
      </w:r>
      <w:r w:rsidR="00FA3F80" w:rsidRPr="00FA3F80">
        <w:rPr>
          <w:rFonts w:asciiTheme="majorHAnsi" w:hAnsiTheme="majorHAnsi" w:cs="Palatino"/>
          <w:sz w:val="22"/>
          <w:szCs w:val="22"/>
          <w:lang w:val="en-US"/>
        </w:rPr>
        <w:t>standard of consumption. They differ in the respective</w:t>
      </w:r>
      <w:r w:rsidR="00FA3F80">
        <w:rPr>
          <w:rFonts w:asciiTheme="majorHAnsi" w:hAnsiTheme="majorHAnsi" w:cs="Palatino"/>
          <w:sz w:val="22"/>
          <w:szCs w:val="22"/>
          <w:lang w:val="en-US"/>
        </w:rPr>
        <w:t xml:space="preserve"> </w:t>
      </w:r>
      <w:r w:rsidR="00FA3F80" w:rsidRPr="00FA3F80">
        <w:rPr>
          <w:rFonts w:asciiTheme="majorHAnsi" w:hAnsiTheme="majorHAnsi" w:cs="Palatino"/>
          <w:sz w:val="22"/>
          <w:szCs w:val="22"/>
          <w:lang w:val="en-US"/>
        </w:rPr>
        <w:t>role of experts and citizens – the former lead in the</w:t>
      </w:r>
      <w:r w:rsidR="00FA3F80">
        <w:rPr>
          <w:rFonts w:asciiTheme="majorHAnsi" w:hAnsiTheme="majorHAnsi" w:cs="Palatino"/>
          <w:sz w:val="22"/>
          <w:szCs w:val="22"/>
          <w:lang w:val="en-US"/>
        </w:rPr>
        <w:t xml:space="preserve"> </w:t>
      </w:r>
      <w:r w:rsidR="00FA3F80" w:rsidRPr="00FA3F80">
        <w:rPr>
          <w:rFonts w:asciiTheme="majorHAnsi" w:hAnsiTheme="majorHAnsi" w:cs="Palatino"/>
          <w:sz w:val="22"/>
          <w:szCs w:val="22"/>
          <w:lang w:val="en-US"/>
        </w:rPr>
        <w:t xml:space="preserve">EU research, the </w:t>
      </w:r>
      <w:r>
        <w:rPr>
          <w:rFonts w:asciiTheme="majorHAnsi" w:hAnsiTheme="majorHAnsi" w:cs="Palatino"/>
          <w:sz w:val="22"/>
          <w:szCs w:val="22"/>
          <w:lang w:val="en-US"/>
        </w:rPr>
        <w:t xml:space="preserve">latter in the UK research – though </w:t>
      </w:r>
      <w:r w:rsidR="00FA3F80" w:rsidRPr="00FA3F80">
        <w:rPr>
          <w:rFonts w:asciiTheme="majorHAnsi" w:hAnsiTheme="majorHAnsi" w:cs="Palatino"/>
          <w:sz w:val="22"/>
          <w:szCs w:val="22"/>
          <w:lang w:val="en-US"/>
        </w:rPr>
        <w:t>neither</w:t>
      </w:r>
      <w:r w:rsidR="00FA3F80">
        <w:rPr>
          <w:rFonts w:asciiTheme="majorHAnsi" w:hAnsiTheme="majorHAnsi" w:cs="Palatino"/>
          <w:sz w:val="22"/>
          <w:szCs w:val="22"/>
          <w:lang w:val="en-US"/>
        </w:rPr>
        <w:t xml:space="preserve"> </w:t>
      </w:r>
      <w:r w:rsidR="00FA3F80" w:rsidRPr="00FA3F80">
        <w:rPr>
          <w:rFonts w:asciiTheme="majorHAnsi" w:hAnsiTheme="majorHAnsi" w:cs="Palatino"/>
          <w:sz w:val="22"/>
          <w:szCs w:val="22"/>
          <w:lang w:val="en-US"/>
        </w:rPr>
        <w:t xml:space="preserve">properly respects the need for informed </w:t>
      </w:r>
      <w:r w:rsidR="006C21FD">
        <w:rPr>
          <w:rFonts w:asciiTheme="majorHAnsi" w:hAnsiTheme="majorHAnsi" w:cs="Palatino"/>
          <w:sz w:val="22"/>
          <w:szCs w:val="22"/>
          <w:lang w:val="en-US"/>
        </w:rPr>
        <w:t>deliberation</w:t>
      </w:r>
      <w:r w:rsidR="00FA3F80" w:rsidRPr="00FA3F80">
        <w:rPr>
          <w:rFonts w:asciiTheme="majorHAnsi" w:hAnsiTheme="majorHAnsi" w:cs="Palatino"/>
          <w:sz w:val="22"/>
          <w:szCs w:val="22"/>
          <w:lang w:val="en-US"/>
        </w:rPr>
        <w:t xml:space="preserve"> enjoined by the dual strategy. </w:t>
      </w:r>
    </w:p>
    <w:p w14:paraId="7337531D" w14:textId="77777777" w:rsidR="007C5E19" w:rsidRDefault="007C5E19" w:rsidP="007C5E19">
      <w:pPr>
        <w:rPr>
          <w:rFonts w:asciiTheme="majorHAnsi" w:hAnsiTheme="majorHAnsi" w:cs="Palatino"/>
          <w:sz w:val="22"/>
          <w:szCs w:val="22"/>
        </w:rPr>
      </w:pPr>
    </w:p>
    <w:p w14:paraId="592E58C0" w14:textId="77777777" w:rsidR="002373A2" w:rsidRDefault="00C26FC0" w:rsidP="002615B0">
      <w:pPr>
        <w:rPr>
          <w:rFonts w:asciiTheme="majorHAnsi" w:hAnsiTheme="majorHAnsi" w:cs="Palatino"/>
          <w:sz w:val="22"/>
          <w:szCs w:val="22"/>
          <w:lang w:val="en-US"/>
        </w:rPr>
      </w:pPr>
      <w:r>
        <w:rPr>
          <w:rFonts w:asciiTheme="majorHAnsi" w:hAnsiTheme="majorHAnsi" w:cs="Palatino"/>
          <w:sz w:val="22"/>
          <w:szCs w:val="22"/>
        </w:rPr>
        <w:t>These exercises recommend minimum consumption bundles considerably more generous than current official minimum income standards and legislation.</w:t>
      </w:r>
      <w:r w:rsidR="00625BA3">
        <w:rPr>
          <w:rFonts w:asciiTheme="majorHAnsi" w:hAnsiTheme="majorHAnsi" w:cs="Palatino"/>
          <w:sz w:val="22"/>
          <w:szCs w:val="22"/>
        </w:rPr>
        <w:t xml:space="preserve"> But this just intensifies the </w:t>
      </w:r>
      <w:r w:rsidR="00625BA3" w:rsidRPr="00F275C3">
        <w:rPr>
          <w:rFonts w:asciiTheme="majorHAnsi" w:hAnsiTheme="majorHAnsi" w:cs="Palatino"/>
          <w:i/>
          <w:sz w:val="22"/>
          <w:szCs w:val="22"/>
        </w:rPr>
        <w:t>global</w:t>
      </w:r>
      <w:r w:rsidR="00625BA3">
        <w:rPr>
          <w:rFonts w:asciiTheme="majorHAnsi" w:hAnsiTheme="majorHAnsi" w:cs="Palatino"/>
          <w:sz w:val="22"/>
          <w:szCs w:val="22"/>
        </w:rPr>
        <w:t xml:space="preserve"> dilemma</w:t>
      </w:r>
      <w:r w:rsidR="007C5E19">
        <w:rPr>
          <w:rFonts w:asciiTheme="majorHAnsi" w:hAnsiTheme="majorHAnsi" w:cs="Palatino"/>
          <w:sz w:val="22"/>
          <w:szCs w:val="22"/>
        </w:rPr>
        <w:t xml:space="preserve">. The emissions embodied in the minimum income standards in rich countries far exceed what is generalisable on a world scale. </w:t>
      </w:r>
      <w:r w:rsidR="007C5E19">
        <w:rPr>
          <w:rFonts w:asciiTheme="majorHAnsi" w:hAnsiTheme="majorHAnsi" w:cs="Palatino"/>
          <w:sz w:val="22"/>
          <w:szCs w:val="22"/>
          <w:lang w:val="en-US"/>
        </w:rPr>
        <w:t>I</w:t>
      </w:r>
      <w:r w:rsidR="007C5E19" w:rsidRPr="006C1DC2">
        <w:rPr>
          <w:rFonts w:asciiTheme="majorHAnsi" w:hAnsiTheme="majorHAnsi" w:cs="Palatino"/>
          <w:sz w:val="22"/>
          <w:szCs w:val="22"/>
          <w:lang w:val="en-US"/>
        </w:rPr>
        <w:t>f the entire UK population were living on</w:t>
      </w:r>
      <w:r w:rsidR="007C5E19">
        <w:rPr>
          <w:rFonts w:asciiTheme="majorHAnsi" w:hAnsiTheme="majorHAnsi" w:cs="Palatino"/>
          <w:sz w:val="22"/>
          <w:szCs w:val="22"/>
          <w:lang w:val="en-US"/>
        </w:rPr>
        <w:t xml:space="preserve"> </w:t>
      </w:r>
      <w:r w:rsidR="007C5E19" w:rsidRPr="006C1DC2">
        <w:rPr>
          <w:rFonts w:asciiTheme="majorHAnsi" w:hAnsiTheme="majorHAnsi" w:cs="Palatino"/>
          <w:sz w:val="22"/>
          <w:szCs w:val="22"/>
          <w:lang w:val="en-US"/>
        </w:rPr>
        <w:t xml:space="preserve">the MIS budget </w:t>
      </w:r>
      <w:r w:rsidR="007C5E19">
        <w:rPr>
          <w:rFonts w:asciiTheme="majorHAnsi" w:hAnsiTheme="majorHAnsi" w:cs="Palatino"/>
          <w:sz w:val="22"/>
          <w:szCs w:val="22"/>
          <w:lang w:val="en-US"/>
        </w:rPr>
        <w:t xml:space="preserve">it has been calculated that </w:t>
      </w:r>
      <w:r w:rsidR="007C5E19" w:rsidRPr="006C1DC2">
        <w:rPr>
          <w:rFonts w:asciiTheme="majorHAnsi" w:hAnsiTheme="majorHAnsi" w:cs="Palatino"/>
          <w:sz w:val="22"/>
          <w:szCs w:val="22"/>
          <w:lang w:val="en-US"/>
        </w:rPr>
        <w:t>emissions would be cut by only 37 per cent</w:t>
      </w:r>
      <w:r w:rsidR="007C5E19">
        <w:rPr>
          <w:rFonts w:asciiTheme="majorHAnsi" w:hAnsiTheme="majorHAnsi" w:cs="Palatino"/>
          <w:sz w:val="22"/>
          <w:szCs w:val="22"/>
          <w:lang w:val="en-US"/>
        </w:rPr>
        <w:t>. Average per capita e</w:t>
      </w:r>
      <w:r w:rsidR="007C5E19" w:rsidRPr="006C1DC2">
        <w:rPr>
          <w:rFonts w:asciiTheme="majorHAnsi" w:hAnsiTheme="majorHAnsi" w:cs="Palatino"/>
          <w:sz w:val="22"/>
          <w:szCs w:val="22"/>
          <w:lang w:val="en-US"/>
        </w:rPr>
        <w:t xml:space="preserve">missions </w:t>
      </w:r>
      <w:r w:rsidR="00625BA3">
        <w:rPr>
          <w:rFonts w:asciiTheme="majorHAnsi" w:hAnsiTheme="majorHAnsi" w:cs="Palatino"/>
          <w:sz w:val="22"/>
          <w:szCs w:val="22"/>
          <w:lang w:val="en-US"/>
        </w:rPr>
        <w:t xml:space="preserve">in the UK </w:t>
      </w:r>
      <w:r w:rsidR="007C5E19" w:rsidRPr="006C1DC2">
        <w:rPr>
          <w:rFonts w:asciiTheme="majorHAnsi" w:hAnsiTheme="majorHAnsi" w:cs="Palatino"/>
          <w:sz w:val="22"/>
          <w:szCs w:val="22"/>
          <w:lang w:val="en-US"/>
        </w:rPr>
        <w:t xml:space="preserve">would still amount to 7.3 </w:t>
      </w:r>
      <w:proofErr w:type="spellStart"/>
      <w:r w:rsidR="007C5E19" w:rsidRPr="006C1DC2">
        <w:rPr>
          <w:rFonts w:asciiTheme="majorHAnsi" w:hAnsiTheme="majorHAnsi" w:cs="Palatino"/>
          <w:sz w:val="22"/>
          <w:szCs w:val="22"/>
          <w:lang w:val="en-US"/>
        </w:rPr>
        <w:t>tonnes</w:t>
      </w:r>
      <w:proofErr w:type="spellEnd"/>
      <w:r w:rsidR="007C5E19" w:rsidRPr="006C1DC2">
        <w:rPr>
          <w:rFonts w:asciiTheme="majorHAnsi" w:hAnsiTheme="majorHAnsi" w:cs="Palatino"/>
          <w:sz w:val="22"/>
          <w:szCs w:val="22"/>
          <w:lang w:val="en-US"/>
        </w:rPr>
        <w:t xml:space="preserve"> per</w:t>
      </w:r>
      <w:r w:rsidR="007C5E19">
        <w:rPr>
          <w:rFonts w:asciiTheme="majorHAnsi" w:hAnsiTheme="majorHAnsi" w:cs="Palatino"/>
          <w:sz w:val="22"/>
          <w:szCs w:val="22"/>
          <w:lang w:val="en-US"/>
        </w:rPr>
        <w:t xml:space="preserve"> person </w:t>
      </w:r>
      <w:r w:rsidR="007C5E19" w:rsidRPr="006C1DC2">
        <w:rPr>
          <w:rFonts w:asciiTheme="majorHAnsi" w:hAnsiTheme="majorHAnsi" w:cs="Palatino"/>
          <w:sz w:val="22"/>
          <w:szCs w:val="22"/>
          <w:lang w:val="en-US"/>
        </w:rPr>
        <w:t>(</w:t>
      </w:r>
      <w:proofErr w:type="spellStart"/>
      <w:r w:rsidR="007C5E19" w:rsidRPr="006C1DC2">
        <w:rPr>
          <w:rFonts w:asciiTheme="majorHAnsi" w:hAnsiTheme="majorHAnsi" w:cs="Palatino"/>
          <w:sz w:val="22"/>
          <w:szCs w:val="22"/>
          <w:lang w:val="en-US"/>
        </w:rPr>
        <w:t>Druckman</w:t>
      </w:r>
      <w:proofErr w:type="spellEnd"/>
      <w:r w:rsidR="007C5E19" w:rsidRPr="006C1DC2">
        <w:rPr>
          <w:rFonts w:asciiTheme="majorHAnsi" w:hAnsiTheme="majorHAnsi" w:cs="Palatino"/>
          <w:sz w:val="22"/>
          <w:szCs w:val="22"/>
          <w:lang w:val="en-US"/>
        </w:rPr>
        <w:t xml:space="preserve"> and Jackson 2010).</w:t>
      </w:r>
      <w:r w:rsidR="007C5E19">
        <w:rPr>
          <w:rFonts w:asciiTheme="majorHAnsi" w:hAnsiTheme="majorHAnsi" w:cs="Palatino"/>
          <w:sz w:val="22"/>
          <w:szCs w:val="22"/>
          <w:lang w:val="en-US"/>
        </w:rPr>
        <w:t xml:space="preserve"> Yet to move quickly to </w:t>
      </w:r>
      <w:r w:rsidR="0044338D">
        <w:rPr>
          <w:rFonts w:asciiTheme="majorHAnsi" w:hAnsiTheme="majorHAnsi" w:cs="Palatino"/>
          <w:sz w:val="22"/>
          <w:szCs w:val="22"/>
          <w:lang w:val="en-US"/>
        </w:rPr>
        <w:t>1</w:t>
      </w:r>
      <w:r w:rsidR="007C5E19" w:rsidRPr="006C1DC2">
        <w:rPr>
          <w:rFonts w:asciiTheme="majorHAnsi" w:hAnsiTheme="majorHAnsi" w:cs="Palatino"/>
          <w:sz w:val="22"/>
          <w:szCs w:val="22"/>
          <w:lang w:val="en-US"/>
        </w:rPr>
        <w:t xml:space="preserve"> </w:t>
      </w:r>
      <w:proofErr w:type="spellStart"/>
      <w:r w:rsidR="007C5E19" w:rsidRPr="006C1DC2">
        <w:rPr>
          <w:rFonts w:asciiTheme="majorHAnsi" w:hAnsiTheme="majorHAnsi" w:cs="Palatino"/>
          <w:sz w:val="22"/>
          <w:szCs w:val="22"/>
          <w:lang w:val="en-US"/>
        </w:rPr>
        <w:t>tonne</w:t>
      </w:r>
      <w:proofErr w:type="spellEnd"/>
      <w:r w:rsidR="007C5E19" w:rsidRPr="006C1DC2">
        <w:rPr>
          <w:rFonts w:asciiTheme="majorHAnsi" w:hAnsiTheme="majorHAnsi" w:cs="Palatino"/>
          <w:sz w:val="22"/>
          <w:szCs w:val="22"/>
          <w:lang w:val="en-US"/>
        </w:rPr>
        <w:t xml:space="preserve"> of </w:t>
      </w:r>
      <w:r w:rsidR="0044338D">
        <w:rPr>
          <w:rFonts w:asciiTheme="majorHAnsi" w:hAnsiTheme="majorHAnsi" w:cs="Palatino"/>
          <w:sz w:val="22"/>
          <w:szCs w:val="22"/>
          <w:lang w:val="en-US"/>
        </w:rPr>
        <w:t xml:space="preserve">CO2e </w:t>
      </w:r>
      <w:r w:rsidR="007C5E19" w:rsidRPr="006C1DC2">
        <w:rPr>
          <w:rFonts w:asciiTheme="majorHAnsi" w:hAnsiTheme="majorHAnsi" w:cs="Palatino"/>
          <w:sz w:val="22"/>
          <w:szCs w:val="22"/>
          <w:lang w:val="en-US"/>
        </w:rPr>
        <w:t xml:space="preserve">emissions </w:t>
      </w:r>
      <w:r w:rsidR="0044338D">
        <w:rPr>
          <w:rFonts w:asciiTheme="majorHAnsi" w:hAnsiTheme="majorHAnsi" w:cs="Palatino"/>
          <w:sz w:val="22"/>
          <w:szCs w:val="22"/>
          <w:lang w:val="en-US"/>
        </w:rPr>
        <w:t xml:space="preserve">per person </w:t>
      </w:r>
      <w:r w:rsidR="007C5E19" w:rsidRPr="006C1DC2">
        <w:rPr>
          <w:rFonts w:asciiTheme="majorHAnsi" w:hAnsiTheme="majorHAnsi" w:cs="Palatino"/>
          <w:sz w:val="22"/>
          <w:szCs w:val="22"/>
          <w:lang w:val="en-US"/>
        </w:rPr>
        <w:t>within existing sociotechnical</w:t>
      </w:r>
      <w:r w:rsidR="007C5E19">
        <w:rPr>
          <w:rFonts w:asciiTheme="majorHAnsi" w:hAnsiTheme="majorHAnsi" w:cs="Palatino"/>
          <w:sz w:val="22"/>
          <w:szCs w:val="22"/>
          <w:lang w:val="en-US"/>
        </w:rPr>
        <w:t xml:space="preserve"> </w:t>
      </w:r>
      <w:r w:rsidR="007C5E19" w:rsidRPr="006C1DC2">
        <w:rPr>
          <w:rFonts w:asciiTheme="majorHAnsi" w:hAnsiTheme="majorHAnsi" w:cs="Palatino"/>
          <w:sz w:val="22"/>
          <w:szCs w:val="22"/>
          <w:lang w:val="en-US"/>
        </w:rPr>
        <w:t>structures would deprive citizens of a vast range of goods and services - cars,</w:t>
      </w:r>
      <w:r w:rsidR="007C5E19">
        <w:rPr>
          <w:rFonts w:asciiTheme="majorHAnsi" w:hAnsiTheme="majorHAnsi" w:cs="Palatino"/>
          <w:sz w:val="22"/>
          <w:szCs w:val="22"/>
          <w:lang w:val="en-US"/>
        </w:rPr>
        <w:t xml:space="preserve"> </w:t>
      </w:r>
      <w:r w:rsidR="007C5E19" w:rsidRPr="006C1DC2">
        <w:rPr>
          <w:rFonts w:asciiTheme="majorHAnsi" w:hAnsiTheme="majorHAnsi" w:cs="Palatino"/>
          <w:sz w:val="22"/>
          <w:szCs w:val="22"/>
          <w:lang w:val="en-US"/>
        </w:rPr>
        <w:t xml:space="preserve">imported foods, a range of clothing and diets etc - that they have agreed </w:t>
      </w:r>
      <w:r w:rsidR="007C5E19">
        <w:rPr>
          <w:rFonts w:asciiTheme="majorHAnsi" w:hAnsiTheme="majorHAnsi" w:cs="Palatino"/>
          <w:sz w:val="22"/>
          <w:szCs w:val="22"/>
          <w:lang w:val="en-US"/>
        </w:rPr>
        <w:t xml:space="preserve">(in the MIS groups) </w:t>
      </w:r>
      <w:r w:rsidR="007C5E19" w:rsidRPr="006C1DC2">
        <w:rPr>
          <w:rFonts w:asciiTheme="majorHAnsi" w:hAnsiTheme="majorHAnsi" w:cs="Palatino"/>
          <w:sz w:val="22"/>
          <w:szCs w:val="22"/>
          <w:lang w:val="en-US"/>
        </w:rPr>
        <w:t>are necessary for</w:t>
      </w:r>
      <w:r w:rsidR="007C5E19">
        <w:rPr>
          <w:rFonts w:asciiTheme="majorHAnsi" w:hAnsiTheme="majorHAnsi" w:cs="Palatino"/>
          <w:sz w:val="22"/>
          <w:szCs w:val="22"/>
          <w:lang w:val="en-US"/>
        </w:rPr>
        <w:t xml:space="preserve"> </w:t>
      </w:r>
      <w:r w:rsidR="007C5E19" w:rsidRPr="006C1DC2">
        <w:rPr>
          <w:rFonts w:asciiTheme="majorHAnsi" w:hAnsiTheme="majorHAnsi" w:cs="Palatino"/>
          <w:sz w:val="22"/>
          <w:szCs w:val="22"/>
          <w:lang w:val="en-US"/>
        </w:rPr>
        <w:t xml:space="preserve">effective participation in modern life. </w:t>
      </w:r>
    </w:p>
    <w:p w14:paraId="0C2E8269" w14:textId="77777777" w:rsidR="002373A2" w:rsidRDefault="002373A2" w:rsidP="002615B0">
      <w:pPr>
        <w:rPr>
          <w:rFonts w:asciiTheme="majorHAnsi" w:hAnsiTheme="majorHAnsi" w:cs="Palatino"/>
          <w:sz w:val="22"/>
          <w:szCs w:val="22"/>
          <w:lang w:val="en-US"/>
        </w:rPr>
      </w:pPr>
    </w:p>
    <w:p w14:paraId="2910E5A7" w14:textId="5514349F" w:rsidR="0044338D" w:rsidRPr="0044338D" w:rsidRDefault="0044338D" w:rsidP="002373A2">
      <w:pPr>
        <w:rPr>
          <w:rFonts w:asciiTheme="majorHAnsi" w:hAnsiTheme="majorHAnsi" w:cs="Palatino"/>
          <w:sz w:val="22"/>
          <w:szCs w:val="22"/>
        </w:rPr>
      </w:pPr>
      <w:r>
        <w:rPr>
          <w:rFonts w:asciiTheme="majorHAnsi" w:hAnsiTheme="majorHAnsi" w:cs="Palatino"/>
          <w:sz w:val="22"/>
          <w:szCs w:val="22"/>
          <w:lang w:val="en-US"/>
        </w:rPr>
        <w:t xml:space="preserve">In other words, the agreed ‘necessities’ </w:t>
      </w:r>
      <w:r w:rsidR="002373A2">
        <w:rPr>
          <w:rFonts w:asciiTheme="majorHAnsi" w:hAnsiTheme="majorHAnsi" w:cs="Palatino"/>
          <w:sz w:val="22"/>
          <w:szCs w:val="22"/>
          <w:lang w:val="en-US"/>
        </w:rPr>
        <w:t xml:space="preserve">reflect the infrastructures and practices of current unsustainable forms of </w:t>
      </w:r>
      <w:r w:rsidR="00C4682A">
        <w:rPr>
          <w:rFonts w:asciiTheme="majorHAnsi" w:hAnsiTheme="majorHAnsi" w:cs="Palatino"/>
          <w:sz w:val="22"/>
          <w:szCs w:val="22"/>
          <w:lang w:val="en-US"/>
        </w:rPr>
        <w:t xml:space="preserve">production and </w:t>
      </w:r>
      <w:r w:rsidR="002373A2">
        <w:rPr>
          <w:rFonts w:asciiTheme="majorHAnsi" w:hAnsiTheme="majorHAnsi" w:cs="Palatino"/>
          <w:sz w:val="22"/>
          <w:szCs w:val="22"/>
          <w:lang w:val="en-US"/>
        </w:rPr>
        <w:t>consumption. To move towards an economy of sufficiency this static notion of necessities must be ‘</w:t>
      </w:r>
      <w:proofErr w:type="spellStart"/>
      <w:r w:rsidR="002373A2">
        <w:rPr>
          <w:rFonts w:asciiTheme="majorHAnsi" w:hAnsiTheme="majorHAnsi" w:cs="Palatino"/>
          <w:sz w:val="22"/>
          <w:szCs w:val="22"/>
          <w:lang w:val="en-US"/>
        </w:rPr>
        <w:t>dynamised</w:t>
      </w:r>
      <w:proofErr w:type="spellEnd"/>
      <w:r w:rsidR="002373A2">
        <w:rPr>
          <w:rFonts w:asciiTheme="majorHAnsi" w:hAnsiTheme="majorHAnsi" w:cs="Palatino"/>
          <w:sz w:val="22"/>
          <w:szCs w:val="22"/>
          <w:lang w:val="en-US"/>
        </w:rPr>
        <w:t>’</w:t>
      </w:r>
      <w:r w:rsidR="002373A2" w:rsidRPr="00472249">
        <w:rPr>
          <w:rFonts w:asciiTheme="majorHAnsi" w:hAnsiTheme="majorHAnsi" w:cs="Palatino"/>
          <w:sz w:val="22"/>
          <w:szCs w:val="22"/>
          <w:lang w:val="en-US"/>
        </w:rPr>
        <w:t>. The</w:t>
      </w:r>
      <w:r w:rsidR="002373A2" w:rsidRPr="00472249">
        <w:rPr>
          <w:rFonts w:asciiTheme="majorHAnsi" w:hAnsiTheme="majorHAnsi" w:cs="Palatino"/>
          <w:sz w:val="22"/>
          <w:szCs w:val="22"/>
        </w:rPr>
        <w:t xml:space="preserve"> concept of ‘consumption corridors’ does just this:</w:t>
      </w:r>
      <w:r w:rsidR="002373A2" w:rsidRPr="00ED54CD">
        <w:rPr>
          <w:rFonts w:asciiTheme="majorHAnsi" w:hAnsiTheme="majorHAnsi" w:cs="Palatino"/>
          <w:sz w:val="22"/>
          <w:szCs w:val="22"/>
          <w:highlight w:val="yellow"/>
        </w:rPr>
        <w:t xml:space="preserve"> </w:t>
      </w:r>
      <w:r w:rsidR="00470062">
        <w:rPr>
          <w:rFonts w:asciiTheme="majorHAnsi" w:hAnsiTheme="majorHAnsi" w:cs="Palatino"/>
          <w:sz w:val="22"/>
          <w:szCs w:val="22"/>
        </w:rPr>
        <w:t>t</w:t>
      </w:r>
      <w:r w:rsidR="002373A2" w:rsidRPr="002373A2">
        <w:rPr>
          <w:rFonts w:asciiTheme="majorHAnsi" w:hAnsiTheme="majorHAnsi" w:cs="Palatino"/>
          <w:sz w:val="22"/>
          <w:szCs w:val="22"/>
        </w:rPr>
        <w:t xml:space="preserve">he word ‘corridor’ indicates that such a sustainable economy cannot be achieved overnight – it entails a long and difficult process over time. Or rather a twin process – of shrinking the total of material consumption and redistributing it to achieve a decent minimum level for all. This concept means that consumption cannot be properly understood by studying individual consumer choices but needs to be interrogated by engaging with “the structures in which they are embedded” (Di Giulio &amp; </w:t>
      </w:r>
      <w:proofErr w:type="spellStart"/>
      <w:r w:rsidR="002373A2" w:rsidRPr="002373A2">
        <w:rPr>
          <w:rFonts w:asciiTheme="majorHAnsi" w:hAnsiTheme="majorHAnsi" w:cs="Palatino"/>
          <w:sz w:val="22"/>
          <w:szCs w:val="22"/>
        </w:rPr>
        <w:t>Defila</w:t>
      </w:r>
      <w:proofErr w:type="spellEnd"/>
      <w:r w:rsidR="002373A2" w:rsidRPr="002373A2">
        <w:rPr>
          <w:rFonts w:asciiTheme="majorHAnsi" w:hAnsiTheme="majorHAnsi" w:cs="Palatino"/>
          <w:sz w:val="22"/>
          <w:szCs w:val="22"/>
        </w:rPr>
        <w:t xml:space="preserve"> 2021: 122). </w:t>
      </w:r>
      <w:r w:rsidR="002373A2">
        <w:rPr>
          <w:rFonts w:asciiTheme="majorHAnsi" w:hAnsiTheme="majorHAnsi" w:cs="Palatino"/>
          <w:sz w:val="22"/>
          <w:szCs w:val="22"/>
        </w:rPr>
        <w:t xml:space="preserve">Rather </w:t>
      </w:r>
      <w:r w:rsidRPr="0044338D">
        <w:rPr>
          <w:rFonts w:asciiTheme="majorHAnsi" w:hAnsiTheme="majorHAnsi" w:cs="Palatino"/>
          <w:sz w:val="22"/>
          <w:szCs w:val="22"/>
        </w:rPr>
        <w:t xml:space="preserve">than aiming at </w:t>
      </w:r>
      <w:r w:rsidRPr="00C4682A">
        <w:rPr>
          <w:rFonts w:asciiTheme="majorHAnsi" w:hAnsiTheme="majorHAnsi" w:cs="Palatino"/>
          <w:iCs/>
          <w:sz w:val="22"/>
          <w:szCs w:val="22"/>
        </w:rPr>
        <w:t>reproducing</w:t>
      </w:r>
      <w:r w:rsidRPr="0044338D">
        <w:rPr>
          <w:rFonts w:asciiTheme="majorHAnsi" w:hAnsiTheme="majorHAnsi" w:cs="Palatino"/>
          <w:sz w:val="22"/>
          <w:szCs w:val="22"/>
        </w:rPr>
        <w:t xml:space="preserve"> given social structures, what is ‘essential’ must be re-assessed against the aim of </w:t>
      </w:r>
      <w:r w:rsidRPr="0044338D">
        <w:rPr>
          <w:rFonts w:asciiTheme="majorHAnsi" w:hAnsiTheme="majorHAnsi" w:cs="Palatino"/>
          <w:i/>
          <w:sz w:val="22"/>
          <w:szCs w:val="22"/>
        </w:rPr>
        <w:t>transforming</w:t>
      </w:r>
      <w:r w:rsidRPr="0044338D">
        <w:rPr>
          <w:rFonts w:asciiTheme="majorHAnsi" w:hAnsiTheme="majorHAnsi" w:cs="Palatino"/>
          <w:sz w:val="22"/>
          <w:szCs w:val="22"/>
        </w:rPr>
        <w:t xml:space="preserve"> them</w:t>
      </w:r>
      <w:r w:rsidR="002373A2">
        <w:rPr>
          <w:rFonts w:asciiTheme="majorHAnsi" w:hAnsiTheme="majorHAnsi" w:cs="Palatino"/>
          <w:sz w:val="22"/>
          <w:szCs w:val="22"/>
        </w:rPr>
        <w:t xml:space="preserve"> </w:t>
      </w:r>
      <w:r w:rsidRPr="0044338D">
        <w:rPr>
          <w:rFonts w:asciiTheme="majorHAnsi" w:hAnsiTheme="majorHAnsi" w:cs="Palatino"/>
          <w:sz w:val="22"/>
          <w:szCs w:val="22"/>
        </w:rPr>
        <w:t>to be compatible with sustaining human life on Earth.</w:t>
      </w:r>
    </w:p>
    <w:p w14:paraId="40D0BC9F" w14:textId="77777777" w:rsidR="0044338D" w:rsidRPr="0044338D" w:rsidRDefault="0044338D" w:rsidP="002615B0">
      <w:pPr>
        <w:rPr>
          <w:rFonts w:asciiTheme="majorHAnsi" w:hAnsiTheme="majorHAnsi" w:cs="Palatino"/>
          <w:sz w:val="22"/>
          <w:szCs w:val="22"/>
        </w:rPr>
      </w:pPr>
    </w:p>
    <w:p w14:paraId="2C7C6E0E" w14:textId="7B84095C" w:rsidR="007C5E19" w:rsidRDefault="002615B0" w:rsidP="002615B0">
      <w:pPr>
        <w:rPr>
          <w:rFonts w:asciiTheme="majorHAnsi" w:hAnsiTheme="majorHAnsi" w:cs="Palatino"/>
          <w:sz w:val="22"/>
          <w:szCs w:val="22"/>
          <w:lang w:val="en-US"/>
        </w:rPr>
      </w:pPr>
      <w:r w:rsidRPr="008A53B8">
        <w:rPr>
          <w:rFonts w:asciiTheme="majorHAnsi" w:hAnsiTheme="majorHAnsi" w:cs="Palatino"/>
          <w:sz w:val="22"/>
          <w:szCs w:val="22"/>
          <w:lang w:val="en-US"/>
        </w:rPr>
        <w:t xml:space="preserve">One route to engage with this issue would be to run expanded, more demanding citizens’ </w:t>
      </w:r>
      <w:r w:rsidR="00F275C3" w:rsidRPr="008A53B8">
        <w:rPr>
          <w:rFonts w:asciiTheme="majorHAnsi" w:hAnsiTheme="majorHAnsi" w:cs="Palatino"/>
          <w:sz w:val="22"/>
          <w:szCs w:val="22"/>
          <w:lang w:val="en-US"/>
        </w:rPr>
        <w:t xml:space="preserve">climate </w:t>
      </w:r>
      <w:r w:rsidRPr="008A53B8">
        <w:rPr>
          <w:rFonts w:asciiTheme="majorHAnsi" w:hAnsiTheme="majorHAnsi" w:cs="Palatino"/>
          <w:sz w:val="22"/>
          <w:szCs w:val="22"/>
          <w:lang w:val="en-US"/>
        </w:rPr>
        <w:t xml:space="preserve">assemblies, where sustainability experts provide indicators of the carbon and GHG footprints of different consumption items to inform and guide citizen discussions on what </w:t>
      </w:r>
      <w:r w:rsidR="00C4682A">
        <w:rPr>
          <w:rFonts w:asciiTheme="majorHAnsi" w:hAnsiTheme="majorHAnsi" w:cs="Palatino"/>
          <w:sz w:val="22"/>
          <w:szCs w:val="22"/>
          <w:lang w:val="en-US"/>
        </w:rPr>
        <w:t xml:space="preserve">is and is </w:t>
      </w:r>
      <w:r w:rsidRPr="008A53B8">
        <w:rPr>
          <w:rFonts w:asciiTheme="majorHAnsi" w:hAnsiTheme="majorHAnsi" w:cs="Palatino"/>
          <w:sz w:val="22"/>
          <w:szCs w:val="22"/>
          <w:lang w:val="en-US"/>
        </w:rPr>
        <w:t xml:space="preserve">not sustainable. </w:t>
      </w:r>
      <w:r w:rsidR="008A53B8">
        <w:rPr>
          <w:rFonts w:asciiTheme="majorHAnsi" w:hAnsiTheme="majorHAnsi" w:cs="Palatino"/>
          <w:sz w:val="22"/>
          <w:szCs w:val="22"/>
          <w:lang w:val="en-US"/>
        </w:rPr>
        <w:t>S</w:t>
      </w:r>
      <w:r w:rsidRPr="008A53B8">
        <w:rPr>
          <w:rFonts w:asciiTheme="majorHAnsi" w:hAnsiTheme="majorHAnsi" w:cs="Palatino"/>
          <w:sz w:val="22"/>
          <w:szCs w:val="22"/>
          <w:lang w:val="en-US"/>
        </w:rPr>
        <w:t xml:space="preserve">everal real-life </w:t>
      </w:r>
      <w:r w:rsidR="00F275C3" w:rsidRPr="008A53B8">
        <w:rPr>
          <w:rFonts w:asciiTheme="majorHAnsi" w:hAnsiTheme="majorHAnsi" w:cs="Palatino"/>
          <w:sz w:val="22"/>
          <w:szCs w:val="22"/>
          <w:lang w:val="en-US"/>
        </w:rPr>
        <w:t>assembles</w:t>
      </w:r>
      <w:r w:rsidR="008A53B8">
        <w:rPr>
          <w:rFonts w:asciiTheme="majorHAnsi" w:hAnsiTheme="majorHAnsi" w:cs="Palatino"/>
          <w:sz w:val="22"/>
          <w:szCs w:val="22"/>
          <w:lang w:val="en-US"/>
        </w:rPr>
        <w:t xml:space="preserve"> provide some guidance here</w:t>
      </w:r>
      <w:r w:rsidRPr="008A53B8">
        <w:rPr>
          <w:rFonts w:asciiTheme="majorHAnsi" w:hAnsiTheme="majorHAnsi" w:cs="Palatino"/>
          <w:sz w:val="22"/>
          <w:szCs w:val="22"/>
          <w:lang w:val="en-US"/>
        </w:rPr>
        <w:t>, for example the French Citizens’ Convention on Climate, which reported in June 2020.</w:t>
      </w:r>
      <w:r w:rsidRPr="008A53B8">
        <w:rPr>
          <w:rFonts w:ascii="Times New Roman" w:hAnsi="Times New Roman" w:cs="Times New Roman"/>
          <w:sz w:val="21"/>
          <w:szCs w:val="21"/>
          <w:lang w:val="en-US"/>
        </w:rPr>
        <w:t xml:space="preserve"> </w:t>
      </w:r>
      <w:r w:rsidRPr="008A53B8">
        <w:rPr>
          <w:rFonts w:asciiTheme="majorHAnsi" w:hAnsiTheme="majorHAnsi" w:cs="Palatino"/>
          <w:sz w:val="22"/>
          <w:szCs w:val="22"/>
          <w:lang w:val="en-US"/>
        </w:rPr>
        <w:t>Comprising 150 randomly selected but representative citizens, the Convention met for nine months. It was tasked to decide on policies to achieve a reduction of at least 40% of France’s GHG emissions</w:t>
      </w:r>
      <w:r w:rsidR="00F275C3" w:rsidRPr="008A53B8">
        <w:rPr>
          <w:rFonts w:asciiTheme="majorHAnsi" w:hAnsiTheme="majorHAnsi" w:cs="Palatino"/>
          <w:sz w:val="22"/>
          <w:szCs w:val="22"/>
          <w:lang w:val="en-US"/>
        </w:rPr>
        <w:t xml:space="preserve"> </w:t>
      </w:r>
      <w:r w:rsidRPr="008A53B8">
        <w:rPr>
          <w:rFonts w:asciiTheme="majorHAnsi" w:hAnsiTheme="majorHAnsi" w:cs="Palatino"/>
          <w:sz w:val="22"/>
          <w:szCs w:val="22"/>
          <w:lang w:val="en-US"/>
        </w:rPr>
        <w:t>by 2030.</w:t>
      </w:r>
      <w:r w:rsidRPr="008A53B8">
        <w:rPr>
          <w:rFonts w:ascii="Times New Roman" w:hAnsi="Times New Roman" w:cs="Times New Roman"/>
          <w:sz w:val="21"/>
          <w:szCs w:val="21"/>
          <w:lang w:val="en-US"/>
        </w:rPr>
        <w:t xml:space="preserve"> </w:t>
      </w:r>
      <w:r w:rsidRPr="008A53B8">
        <w:rPr>
          <w:rFonts w:asciiTheme="majorHAnsi" w:hAnsiTheme="majorHAnsi" w:cs="Palatino"/>
          <w:sz w:val="22"/>
          <w:szCs w:val="22"/>
          <w:lang w:val="en-US"/>
        </w:rPr>
        <w:t>The Convention agreed on 149 proposals, some of which entail a collective critique of contemporary preferences</w:t>
      </w:r>
      <w:r w:rsidR="00C26FC0" w:rsidRPr="008A53B8">
        <w:rPr>
          <w:rFonts w:asciiTheme="majorHAnsi" w:hAnsiTheme="majorHAnsi" w:cs="Palatino"/>
          <w:sz w:val="22"/>
          <w:szCs w:val="22"/>
          <w:lang w:val="en-US"/>
        </w:rPr>
        <w:t xml:space="preserve"> and </w:t>
      </w:r>
      <w:r w:rsidR="00F275C3" w:rsidRPr="008A53B8">
        <w:rPr>
          <w:rFonts w:asciiTheme="majorHAnsi" w:hAnsiTheme="majorHAnsi" w:cs="Palatino"/>
          <w:sz w:val="22"/>
          <w:szCs w:val="22"/>
          <w:lang w:val="en-US"/>
        </w:rPr>
        <w:t xml:space="preserve">the imposition of rules to </w:t>
      </w:r>
      <w:r w:rsidR="00C26FC0" w:rsidRPr="008A53B8">
        <w:rPr>
          <w:rFonts w:asciiTheme="majorHAnsi" w:hAnsiTheme="majorHAnsi" w:cs="Palatino"/>
          <w:sz w:val="22"/>
          <w:szCs w:val="22"/>
          <w:lang w:val="en-US"/>
        </w:rPr>
        <w:t>implement some notion of sufficiency in consumption</w:t>
      </w:r>
      <w:r w:rsidRPr="008A53B8">
        <w:rPr>
          <w:rFonts w:asciiTheme="majorHAnsi" w:hAnsiTheme="majorHAnsi" w:cs="Palatino"/>
          <w:sz w:val="22"/>
          <w:szCs w:val="22"/>
          <w:lang w:val="en-US"/>
        </w:rPr>
        <w:t>.</w:t>
      </w:r>
      <w:r w:rsidRPr="008A53B8">
        <w:rPr>
          <w:rStyle w:val="FootnoteReference"/>
          <w:rFonts w:asciiTheme="majorHAnsi" w:hAnsiTheme="majorHAnsi" w:cs="Palatino"/>
          <w:sz w:val="22"/>
          <w:szCs w:val="22"/>
          <w:lang w:val="en-US"/>
        </w:rPr>
        <w:footnoteReference w:id="8"/>
      </w:r>
      <w:r w:rsidR="00C26FC0" w:rsidRPr="008A53B8">
        <w:rPr>
          <w:rFonts w:asciiTheme="majorHAnsi" w:hAnsiTheme="majorHAnsi" w:cs="Palatino"/>
          <w:sz w:val="22"/>
          <w:szCs w:val="22"/>
          <w:lang w:val="en-US"/>
        </w:rPr>
        <w:t xml:space="preserve"> </w:t>
      </w:r>
      <w:r w:rsidR="00625BA3" w:rsidRPr="008A53B8">
        <w:rPr>
          <w:rFonts w:asciiTheme="majorHAnsi" w:hAnsiTheme="majorHAnsi" w:cs="Palatino"/>
          <w:sz w:val="22"/>
          <w:szCs w:val="22"/>
          <w:lang w:val="en-US"/>
        </w:rPr>
        <w:t>More research is needed on the potential and problems of the citizen assembly approach to determining sustainable necessities.</w:t>
      </w:r>
    </w:p>
    <w:p w14:paraId="4F2E5300" w14:textId="3E09D31B" w:rsidR="00C26FC0" w:rsidRPr="001629F2" w:rsidRDefault="007B2AE7" w:rsidP="00C26FC0">
      <w:pPr>
        <w:pStyle w:val="Heading4"/>
      </w:pPr>
      <w:r>
        <w:t xml:space="preserve">5.2. </w:t>
      </w:r>
      <w:r w:rsidR="00C26FC0" w:rsidRPr="001629F2">
        <w:t>Ceiling</w:t>
      </w:r>
      <w:r w:rsidR="00C26FC0">
        <w:t>s</w:t>
      </w:r>
      <w:r w:rsidR="00C26FC0" w:rsidRPr="001629F2">
        <w:t xml:space="preserve"> </w:t>
      </w:r>
      <w:r w:rsidR="00C26FC0">
        <w:t>in the global North: defining ‘</w:t>
      </w:r>
      <w:proofErr w:type="gramStart"/>
      <w:r w:rsidR="00C26FC0">
        <w:t>luxuries’</w:t>
      </w:r>
      <w:proofErr w:type="gramEnd"/>
    </w:p>
    <w:p w14:paraId="3F330C27" w14:textId="77777777" w:rsidR="00C26FC0" w:rsidRDefault="00C26FC0" w:rsidP="00C26FC0">
      <w:pPr>
        <w:rPr>
          <w:rFonts w:asciiTheme="majorHAnsi" w:hAnsiTheme="majorHAnsi"/>
          <w:sz w:val="22"/>
          <w:szCs w:val="22"/>
        </w:rPr>
      </w:pPr>
    </w:p>
    <w:p w14:paraId="24661640" w14:textId="050BF0C4" w:rsidR="00C26FC0" w:rsidRDefault="00C26FC0" w:rsidP="003B3BFF">
      <w:pPr>
        <w:rPr>
          <w:rFonts w:asciiTheme="majorHAnsi" w:hAnsiTheme="majorHAnsi"/>
          <w:sz w:val="22"/>
          <w:szCs w:val="22"/>
        </w:rPr>
      </w:pPr>
      <w:r>
        <w:rPr>
          <w:rFonts w:asciiTheme="majorHAnsi" w:hAnsiTheme="majorHAnsi"/>
          <w:sz w:val="22"/>
          <w:szCs w:val="22"/>
        </w:rPr>
        <w:t xml:space="preserve">Can we establish some guidelines to define a </w:t>
      </w:r>
      <w:r w:rsidRPr="00F275C3">
        <w:rPr>
          <w:rFonts w:asciiTheme="majorHAnsi" w:hAnsiTheme="majorHAnsi"/>
          <w:i/>
          <w:sz w:val="22"/>
          <w:szCs w:val="22"/>
        </w:rPr>
        <w:t>riches</w:t>
      </w:r>
      <w:r>
        <w:rPr>
          <w:rFonts w:asciiTheme="majorHAnsi" w:hAnsiTheme="majorHAnsi"/>
          <w:sz w:val="22"/>
          <w:szCs w:val="22"/>
        </w:rPr>
        <w:t xml:space="preserve"> line or a </w:t>
      </w:r>
      <w:r w:rsidRPr="00F275C3">
        <w:rPr>
          <w:rFonts w:asciiTheme="majorHAnsi" w:hAnsiTheme="majorHAnsi"/>
          <w:i/>
          <w:sz w:val="22"/>
          <w:szCs w:val="22"/>
        </w:rPr>
        <w:t>luxury</w:t>
      </w:r>
      <w:r>
        <w:rPr>
          <w:rFonts w:asciiTheme="majorHAnsi" w:hAnsiTheme="majorHAnsi"/>
          <w:sz w:val="22"/>
          <w:szCs w:val="22"/>
        </w:rPr>
        <w:t xml:space="preserve"> </w:t>
      </w:r>
      <w:r w:rsidR="00F275C3">
        <w:rPr>
          <w:rFonts w:asciiTheme="majorHAnsi" w:hAnsiTheme="majorHAnsi"/>
          <w:sz w:val="22"/>
          <w:szCs w:val="22"/>
        </w:rPr>
        <w:t xml:space="preserve">consumption </w:t>
      </w:r>
      <w:r>
        <w:rPr>
          <w:rFonts w:asciiTheme="majorHAnsi" w:hAnsiTheme="majorHAnsi"/>
          <w:sz w:val="22"/>
          <w:szCs w:val="22"/>
        </w:rPr>
        <w:t>standard</w:t>
      </w:r>
      <w:r w:rsidR="00F275C3">
        <w:rPr>
          <w:rFonts w:asciiTheme="majorHAnsi" w:hAnsiTheme="majorHAnsi"/>
          <w:sz w:val="22"/>
          <w:szCs w:val="22"/>
        </w:rPr>
        <w:t>, beginning in the global North</w:t>
      </w:r>
      <w:r w:rsidR="00625BA3">
        <w:rPr>
          <w:rFonts w:asciiTheme="majorHAnsi" w:hAnsiTheme="majorHAnsi"/>
          <w:sz w:val="22"/>
          <w:szCs w:val="22"/>
        </w:rPr>
        <w:t>?</w:t>
      </w:r>
      <w:r>
        <w:rPr>
          <w:rFonts w:asciiTheme="majorHAnsi" w:hAnsiTheme="majorHAnsi"/>
          <w:sz w:val="22"/>
          <w:szCs w:val="22"/>
        </w:rPr>
        <w:t xml:space="preserve"> </w:t>
      </w:r>
      <w:r w:rsidR="003B3BFF">
        <w:rPr>
          <w:rFonts w:asciiTheme="majorHAnsi" w:hAnsiTheme="majorHAnsi"/>
          <w:sz w:val="22"/>
          <w:szCs w:val="22"/>
        </w:rPr>
        <w:t>Following the arguments of</w:t>
      </w:r>
      <w:r w:rsidR="00AD08DA">
        <w:rPr>
          <w:rFonts w:asciiTheme="majorHAnsi" w:hAnsiTheme="majorHAnsi"/>
          <w:sz w:val="22"/>
          <w:szCs w:val="22"/>
        </w:rPr>
        <w:t xml:space="preserve"> (so-called)</w:t>
      </w:r>
      <w:r w:rsidR="003B3BFF">
        <w:rPr>
          <w:rFonts w:asciiTheme="majorHAnsi" w:hAnsiTheme="majorHAnsi"/>
          <w:sz w:val="22"/>
          <w:szCs w:val="22"/>
        </w:rPr>
        <w:t xml:space="preserve"> ‘positive’ </w:t>
      </w:r>
      <w:proofErr w:type="spellStart"/>
      <w:r w:rsidR="003B3BFF">
        <w:rPr>
          <w:rFonts w:asciiTheme="majorHAnsi" w:hAnsiTheme="majorHAnsi"/>
          <w:sz w:val="22"/>
          <w:szCs w:val="22"/>
        </w:rPr>
        <w:t>sufficientarians</w:t>
      </w:r>
      <w:proofErr w:type="spellEnd"/>
      <w:r w:rsidR="00AD08DA">
        <w:rPr>
          <w:rFonts w:asciiTheme="majorHAnsi" w:hAnsiTheme="majorHAnsi"/>
          <w:sz w:val="22"/>
          <w:szCs w:val="22"/>
        </w:rPr>
        <w:t>,</w:t>
      </w:r>
      <w:r w:rsidR="003B3BFF">
        <w:rPr>
          <w:rFonts w:asciiTheme="majorHAnsi" w:hAnsiTheme="majorHAnsi"/>
          <w:sz w:val="22"/>
          <w:szCs w:val="22"/>
        </w:rPr>
        <w:t xml:space="preserve"> the burden of consumption cuts should begin at the top and move downwards. Can the concept of </w:t>
      </w:r>
      <w:proofErr w:type="spellStart"/>
      <w:r w:rsidR="003B3BFF">
        <w:rPr>
          <w:rFonts w:asciiTheme="majorHAnsi" w:hAnsiTheme="majorHAnsi"/>
          <w:sz w:val="22"/>
          <w:szCs w:val="22"/>
        </w:rPr>
        <w:t>limitarianism</w:t>
      </w:r>
      <w:proofErr w:type="spellEnd"/>
      <w:r w:rsidR="003B3BFF">
        <w:rPr>
          <w:rFonts w:asciiTheme="majorHAnsi" w:hAnsiTheme="majorHAnsi"/>
          <w:sz w:val="22"/>
          <w:szCs w:val="22"/>
        </w:rPr>
        <w:t xml:space="preserve"> be operationalised? </w:t>
      </w:r>
      <w:r>
        <w:rPr>
          <w:rFonts w:asciiTheme="majorHAnsi" w:hAnsiTheme="majorHAnsi"/>
          <w:sz w:val="22"/>
          <w:szCs w:val="22"/>
        </w:rPr>
        <w:t xml:space="preserve">I consider </w:t>
      </w:r>
      <w:r w:rsidR="00625BA3">
        <w:rPr>
          <w:rFonts w:asciiTheme="majorHAnsi" w:hAnsiTheme="majorHAnsi"/>
          <w:sz w:val="22"/>
          <w:szCs w:val="22"/>
        </w:rPr>
        <w:t xml:space="preserve">three possibilities here: using income elasticities to define </w:t>
      </w:r>
      <w:r w:rsidR="003B3BFF">
        <w:rPr>
          <w:rFonts w:asciiTheme="majorHAnsi" w:hAnsiTheme="majorHAnsi"/>
          <w:sz w:val="22"/>
          <w:szCs w:val="22"/>
        </w:rPr>
        <w:t xml:space="preserve">high carbon </w:t>
      </w:r>
      <w:r w:rsidR="00625BA3">
        <w:rPr>
          <w:rFonts w:asciiTheme="majorHAnsi" w:hAnsiTheme="majorHAnsi"/>
          <w:sz w:val="22"/>
          <w:szCs w:val="22"/>
        </w:rPr>
        <w:t>luxuries, implementing ‘Medeiros’ redistribution, and dialogic democracy - citizen assemblies to</w:t>
      </w:r>
      <w:r>
        <w:rPr>
          <w:rFonts w:asciiTheme="majorHAnsi" w:hAnsiTheme="majorHAnsi"/>
          <w:sz w:val="22"/>
          <w:szCs w:val="22"/>
        </w:rPr>
        <w:t xml:space="preserve"> </w:t>
      </w:r>
      <w:r w:rsidR="00625BA3">
        <w:rPr>
          <w:rFonts w:asciiTheme="majorHAnsi" w:hAnsiTheme="majorHAnsi"/>
          <w:sz w:val="22"/>
          <w:szCs w:val="22"/>
        </w:rPr>
        <w:t>identify a riches line.</w:t>
      </w:r>
    </w:p>
    <w:p w14:paraId="2384D3CD" w14:textId="57E354B3" w:rsidR="003B3BFF" w:rsidRDefault="00AE0C6F" w:rsidP="00CE16E4">
      <w:pPr>
        <w:pStyle w:val="Heading5"/>
      </w:pPr>
      <w:r>
        <w:t>T</w:t>
      </w:r>
      <w:r w:rsidR="00AB7E0C">
        <w:t>he income elasticity of essentials and luxuries</w:t>
      </w:r>
    </w:p>
    <w:p w14:paraId="04DBADAA" w14:textId="0333A6F6" w:rsidR="006C21FD" w:rsidRDefault="00000000" w:rsidP="006C21FD">
      <w:pPr>
        <w:rPr>
          <w:rFonts w:asciiTheme="majorHAnsi" w:hAnsiTheme="majorHAnsi"/>
          <w:sz w:val="22"/>
          <w:szCs w:val="22"/>
        </w:rPr>
      </w:pPr>
      <w:sdt>
        <w:sdtPr>
          <w:rPr>
            <w:rFonts w:asciiTheme="majorHAnsi" w:hAnsiTheme="majorHAnsi"/>
            <w:sz w:val="22"/>
            <w:szCs w:val="22"/>
          </w:rPr>
          <w:tag w:val="goog_rdk_20"/>
          <w:id w:val="-137724442"/>
        </w:sdtPr>
        <w:sdtContent/>
      </w:sdt>
      <w:r w:rsidR="003B3BFF" w:rsidRPr="003B3BFF">
        <w:rPr>
          <w:rFonts w:asciiTheme="majorHAnsi" w:hAnsiTheme="majorHAnsi"/>
          <w:sz w:val="22"/>
          <w:szCs w:val="22"/>
        </w:rPr>
        <w:t xml:space="preserve">Consumer expenditures that </w:t>
      </w:r>
      <w:r w:rsidR="00C121D7">
        <w:rPr>
          <w:rFonts w:asciiTheme="majorHAnsi" w:hAnsiTheme="majorHAnsi"/>
          <w:sz w:val="22"/>
          <w:szCs w:val="22"/>
        </w:rPr>
        <w:t xml:space="preserve">fall </w:t>
      </w:r>
      <w:r w:rsidR="009D646A">
        <w:rPr>
          <w:rFonts w:asciiTheme="majorHAnsi" w:hAnsiTheme="majorHAnsi"/>
          <w:sz w:val="22"/>
          <w:szCs w:val="22"/>
        </w:rPr>
        <w:t>as a proportion of income</w:t>
      </w:r>
      <w:r w:rsidR="003B3BFF" w:rsidRPr="003B3BFF">
        <w:rPr>
          <w:rFonts w:asciiTheme="majorHAnsi" w:hAnsiTheme="majorHAnsi"/>
          <w:sz w:val="22"/>
          <w:szCs w:val="22"/>
        </w:rPr>
        <w:t xml:space="preserve"> </w:t>
      </w:r>
      <w:r w:rsidR="00C121D7">
        <w:rPr>
          <w:rFonts w:asciiTheme="majorHAnsi" w:hAnsiTheme="majorHAnsi"/>
          <w:sz w:val="22"/>
          <w:szCs w:val="22"/>
        </w:rPr>
        <w:t>are commonly defined as necessities and those that rise as a share of income</w:t>
      </w:r>
      <w:r w:rsidR="00470062">
        <w:rPr>
          <w:rFonts w:asciiTheme="majorHAnsi" w:hAnsiTheme="majorHAnsi"/>
          <w:sz w:val="22"/>
          <w:szCs w:val="22"/>
        </w:rPr>
        <w:t>,</w:t>
      </w:r>
      <w:r w:rsidR="00C121D7">
        <w:rPr>
          <w:rFonts w:asciiTheme="majorHAnsi" w:hAnsiTheme="majorHAnsi"/>
          <w:sz w:val="22"/>
          <w:szCs w:val="22"/>
        </w:rPr>
        <w:t xml:space="preserve"> luxuries. T</w:t>
      </w:r>
      <w:r w:rsidR="003B3BFF" w:rsidRPr="003B3BFF">
        <w:rPr>
          <w:rFonts w:asciiTheme="majorHAnsi" w:hAnsiTheme="majorHAnsi"/>
          <w:sz w:val="22"/>
          <w:szCs w:val="22"/>
        </w:rPr>
        <w:t>he degree of ‘income elasticity of demand’ can measure this (Gough 2017</w:t>
      </w:r>
      <w:r w:rsidR="00C121D7">
        <w:rPr>
          <w:rFonts w:asciiTheme="majorHAnsi" w:hAnsiTheme="majorHAnsi"/>
          <w:sz w:val="22"/>
          <w:szCs w:val="22"/>
        </w:rPr>
        <w:t>; Oswald et al 202</w:t>
      </w:r>
      <w:r w:rsidR="00BA00CF">
        <w:rPr>
          <w:rFonts w:asciiTheme="majorHAnsi" w:hAnsiTheme="majorHAnsi"/>
          <w:sz w:val="22"/>
          <w:szCs w:val="22"/>
        </w:rPr>
        <w:t>0</w:t>
      </w:r>
      <w:r w:rsidR="003B3BFF" w:rsidRPr="003B3BFF">
        <w:rPr>
          <w:rFonts w:asciiTheme="majorHAnsi" w:hAnsiTheme="majorHAnsi"/>
          <w:sz w:val="22"/>
          <w:szCs w:val="22"/>
        </w:rPr>
        <w:t>).</w:t>
      </w:r>
      <w:r w:rsidR="009D646A">
        <w:rPr>
          <w:rFonts w:asciiTheme="majorHAnsi" w:hAnsiTheme="majorHAnsi"/>
          <w:sz w:val="22"/>
          <w:szCs w:val="22"/>
        </w:rPr>
        <w:t xml:space="preserve"> Plotting </w:t>
      </w:r>
      <w:r w:rsidR="00AE0C6F">
        <w:rPr>
          <w:rFonts w:asciiTheme="majorHAnsi" w:hAnsiTheme="majorHAnsi"/>
          <w:sz w:val="22"/>
          <w:szCs w:val="22"/>
        </w:rPr>
        <w:t xml:space="preserve">income elasticities </w:t>
      </w:r>
      <w:r w:rsidR="009D646A">
        <w:rPr>
          <w:rFonts w:asciiTheme="majorHAnsi" w:hAnsiTheme="majorHAnsi"/>
          <w:sz w:val="22"/>
          <w:szCs w:val="22"/>
        </w:rPr>
        <w:t xml:space="preserve">against their carbon content reveals a swathe of unsustainable luxury activities in modern capitalist economies, notably in transport and especially in flying. Because inequalities are so wide the extent of ‘wasted’ energy and emissions is huge. </w:t>
      </w:r>
      <w:r w:rsidR="009D646A" w:rsidRPr="009D646A">
        <w:rPr>
          <w:rFonts w:asciiTheme="majorHAnsi" w:hAnsiTheme="majorHAnsi"/>
          <w:sz w:val="22"/>
          <w:szCs w:val="22"/>
        </w:rPr>
        <w:t xml:space="preserve">In </w:t>
      </w:r>
      <w:r w:rsidR="009D646A">
        <w:rPr>
          <w:rFonts w:asciiTheme="majorHAnsi" w:hAnsiTheme="majorHAnsi"/>
          <w:sz w:val="22"/>
          <w:szCs w:val="22"/>
        </w:rPr>
        <w:t>the UK the energy u</w:t>
      </w:r>
      <w:r w:rsidR="009D646A" w:rsidRPr="009D646A">
        <w:rPr>
          <w:rFonts w:asciiTheme="majorHAnsi" w:hAnsiTheme="majorHAnsi"/>
          <w:sz w:val="22"/>
          <w:szCs w:val="22"/>
        </w:rPr>
        <w:t xml:space="preserve">sed for flying by the average adult in the top 10% of earners </w:t>
      </w:r>
      <w:r w:rsidR="009D646A">
        <w:rPr>
          <w:rFonts w:asciiTheme="majorHAnsi" w:hAnsiTheme="majorHAnsi"/>
          <w:sz w:val="22"/>
          <w:szCs w:val="22"/>
        </w:rPr>
        <w:t xml:space="preserve">is </w:t>
      </w:r>
      <w:r w:rsidR="009D646A" w:rsidRPr="009D646A">
        <w:rPr>
          <w:rFonts w:asciiTheme="majorHAnsi" w:hAnsiTheme="majorHAnsi"/>
          <w:sz w:val="22"/>
          <w:szCs w:val="22"/>
        </w:rPr>
        <w:t>more than the average person in the bottom fifth of earners used</w:t>
      </w:r>
      <w:r w:rsidR="00B47EB4">
        <w:rPr>
          <w:rFonts w:asciiTheme="majorHAnsi" w:hAnsiTheme="majorHAnsi"/>
          <w:sz w:val="22"/>
          <w:szCs w:val="22"/>
        </w:rPr>
        <w:t xml:space="preserve"> for everything</w:t>
      </w:r>
      <w:r w:rsidR="009D646A" w:rsidRPr="009D646A">
        <w:rPr>
          <w:rFonts w:asciiTheme="majorHAnsi" w:hAnsiTheme="majorHAnsi"/>
          <w:sz w:val="22"/>
          <w:szCs w:val="22"/>
        </w:rPr>
        <w:t xml:space="preserve"> </w:t>
      </w:r>
      <w:r w:rsidR="00B47EB4">
        <w:rPr>
          <w:rFonts w:asciiTheme="majorHAnsi" w:hAnsiTheme="majorHAnsi"/>
          <w:sz w:val="22"/>
          <w:szCs w:val="22"/>
        </w:rPr>
        <w:t xml:space="preserve">in </w:t>
      </w:r>
      <w:r w:rsidR="00C93F40">
        <w:rPr>
          <w:rFonts w:asciiTheme="majorHAnsi" w:hAnsiTheme="majorHAnsi"/>
          <w:sz w:val="22"/>
          <w:szCs w:val="22"/>
        </w:rPr>
        <w:t>an</w:t>
      </w:r>
      <w:r w:rsidR="00B47EB4">
        <w:rPr>
          <w:rFonts w:asciiTheme="majorHAnsi" w:hAnsiTheme="majorHAnsi"/>
          <w:sz w:val="22"/>
          <w:szCs w:val="22"/>
        </w:rPr>
        <w:t xml:space="preserve"> entire year</w:t>
      </w:r>
      <w:r w:rsidR="009D646A">
        <w:rPr>
          <w:rFonts w:asciiTheme="majorHAnsi" w:hAnsiTheme="majorHAnsi"/>
          <w:sz w:val="22"/>
          <w:szCs w:val="22"/>
        </w:rPr>
        <w:t xml:space="preserve"> (</w:t>
      </w:r>
      <w:proofErr w:type="spellStart"/>
      <w:r w:rsidR="00B47EB4" w:rsidRPr="00B47EB4">
        <w:rPr>
          <w:rFonts w:asciiTheme="majorHAnsi" w:hAnsiTheme="majorHAnsi"/>
          <w:sz w:val="22"/>
          <w:szCs w:val="22"/>
        </w:rPr>
        <w:t>Baltruszewicz</w:t>
      </w:r>
      <w:proofErr w:type="spellEnd"/>
      <w:r w:rsidR="00B47EB4">
        <w:rPr>
          <w:rFonts w:asciiTheme="majorHAnsi" w:hAnsiTheme="majorHAnsi"/>
          <w:sz w:val="22"/>
          <w:szCs w:val="22"/>
        </w:rPr>
        <w:t xml:space="preserve"> et al 2022; Carbon Brief 14.12.2022). </w:t>
      </w:r>
    </w:p>
    <w:p w14:paraId="712E83DC" w14:textId="4EA12A05" w:rsidR="00B47EB4" w:rsidRDefault="00B47EB4" w:rsidP="00CE16E4">
      <w:pPr>
        <w:pStyle w:val="Heading5"/>
      </w:pPr>
      <w:r>
        <w:lastRenderedPageBreak/>
        <w:t>Medeiros redistribution</w:t>
      </w:r>
    </w:p>
    <w:p w14:paraId="11200DBA" w14:textId="3E612864" w:rsidR="0031509A" w:rsidRDefault="00B47EB4" w:rsidP="0031509A">
      <w:pPr>
        <w:rPr>
          <w:rFonts w:asciiTheme="majorHAnsi" w:hAnsiTheme="majorHAnsi"/>
          <w:sz w:val="22"/>
          <w:szCs w:val="22"/>
        </w:rPr>
      </w:pPr>
      <w:r>
        <w:rPr>
          <w:rFonts w:asciiTheme="majorHAnsi" w:hAnsiTheme="majorHAnsi"/>
          <w:sz w:val="22"/>
          <w:szCs w:val="22"/>
        </w:rPr>
        <w:t xml:space="preserve">The </w:t>
      </w:r>
      <w:r w:rsidR="0031509A">
        <w:rPr>
          <w:rFonts w:asciiTheme="majorHAnsi" w:hAnsiTheme="majorHAnsi"/>
          <w:sz w:val="22"/>
          <w:szCs w:val="22"/>
        </w:rPr>
        <w:t xml:space="preserve">arguments of ‘positive’ </w:t>
      </w:r>
      <w:proofErr w:type="spellStart"/>
      <w:r w:rsidR="0031509A">
        <w:rPr>
          <w:rFonts w:asciiTheme="majorHAnsi" w:hAnsiTheme="majorHAnsi"/>
          <w:sz w:val="22"/>
          <w:szCs w:val="22"/>
        </w:rPr>
        <w:t>sufficientarians</w:t>
      </w:r>
      <w:proofErr w:type="spellEnd"/>
      <w:r w:rsidR="0031509A">
        <w:rPr>
          <w:rFonts w:asciiTheme="majorHAnsi" w:hAnsiTheme="majorHAnsi"/>
          <w:sz w:val="22"/>
          <w:szCs w:val="22"/>
        </w:rPr>
        <w:t xml:space="preserve">, that the burden of consumption cuts should begin at the top and move downwards, can </w:t>
      </w:r>
      <w:r w:rsidR="00307E07">
        <w:rPr>
          <w:rFonts w:asciiTheme="majorHAnsi" w:hAnsiTheme="majorHAnsi"/>
          <w:sz w:val="22"/>
          <w:szCs w:val="22"/>
        </w:rPr>
        <w:t xml:space="preserve">be operationalised using </w:t>
      </w:r>
      <w:r w:rsidR="0031509A">
        <w:rPr>
          <w:rFonts w:asciiTheme="majorHAnsi" w:hAnsiTheme="majorHAnsi"/>
          <w:sz w:val="22"/>
          <w:szCs w:val="22"/>
        </w:rPr>
        <w:t>Medeiros’s (2006)</w:t>
      </w:r>
      <w:r w:rsidR="00307E07">
        <w:rPr>
          <w:rFonts w:asciiTheme="majorHAnsi" w:hAnsiTheme="majorHAnsi"/>
          <w:sz w:val="22"/>
          <w:szCs w:val="22"/>
        </w:rPr>
        <w:t xml:space="preserve"> elegant</w:t>
      </w:r>
      <w:r w:rsidR="0031509A">
        <w:rPr>
          <w:rFonts w:asciiTheme="majorHAnsi" w:hAnsiTheme="majorHAnsi"/>
          <w:sz w:val="22"/>
          <w:szCs w:val="22"/>
        </w:rPr>
        <w:t xml:space="preserve"> </w:t>
      </w:r>
      <w:r w:rsidR="0031509A" w:rsidRPr="001F4EFE">
        <w:rPr>
          <w:rFonts w:asciiTheme="majorHAnsi" w:hAnsiTheme="majorHAnsi"/>
          <w:i/>
          <w:sz w:val="22"/>
          <w:szCs w:val="22"/>
        </w:rPr>
        <w:t>redistributive</w:t>
      </w:r>
      <w:r w:rsidR="0031509A">
        <w:rPr>
          <w:rFonts w:asciiTheme="majorHAnsi" w:hAnsiTheme="majorHAnsi"/>
          <w:sz w:val="22"/>
          <w:szCs w:val="22"/>
        </w:rPr>
        <w:t xml:space="preserve"> method to calculate a maximum income line</w:t>
      </w:r>
      <w:r w:rsidR="00307E07">
        <w:rPr>
          <w:rFonts w:asciiTheme="majorHAnsi" w:hAnsiTheme="majorHAnsi"/>
          <w:sz w:val="22"/>
          <w:szCs w:val="22"/>
        </w:rPr>
        <w:t>.</w:t>
      </w:r>
      <w:r w:rsidR="0031509A">
        <w:rPr>
          <w:rFonts w:asciiTheme="majorHAnsi" w:hAnsiTheme="majorHAnsi"/>
          <w:sz w:val="22"/>
          <w:szCs w:val="22"/>
        </w:rPr>
        <w:t xml:space="preserve"> Beginning with the minimum income line it calculates </w:t>
      </w:r>
      <w:r w:rsidR="0031509A" w:rsidRPr="00937112">
        <w:rPr>
          <w:rFonts w:asciiTheme="majorHAnsi" w:hAnsiTheme="majorHAnsi"/>
          <w:sz w:val="22"/>
          <w:szCs w:val="22"/>
        </w:rPr>
        <w:t xml:space="preserve">what sum of money it would take to move everyone above </w:t>
      </w:r>
      <w:r w:rsidR="0031509A">
        <w:rPr>
          <w:rFonts w:asciiTheme="majorHAnsi" w:hAnsiTheme="majorHAnsi"/>
          <w:sz w:val="22"/>
          <w:szCs w:val="22"/>
        </w:rPr>
        <w:t>the</w:t>
      </w:r>
      <w:r w:rsidR="0031509A" w:rsidRPr="00937112">
        <w:rPr>
          <w:rFonts w:asciiTheme="majorHAnsi" w:hAnsiTheme="majorHAnsi"/>
          <w:sz w:val="22"/>
          <w:szCs w:val="22"/>
        </w:rPr>
        <w:t xml:space="preserve"> acceptable income threshold, and then consider</w:t>
      </w:r>
      <w:r w:rsidR="0031509A">
        <w:rPr>
          <w:rFonts w:asciiTheme="majorHAnsi" w:hAnsiTheme="majorHAnsi"/>
          <w:sz w:val="22"/>
          <w:szCs w:val="22"/>
        </w:rPr>
        <w:t>s</w:t>
      </w:r>
      <w:r w:rsidR="0031509A" w:rsidRPr="00937112">
        <w:rPr>
          <w:rFonts w:asciiTheme="majorHAnsi" w:hAnsiTheme="majorHAnsi"/>
          <w:sz w:val="22"/>
          <w:szCs w:val="22"/>
        </w:rPr>
        <w:t xml:space="preserve"> </w:t>
      </w:r>
      <w:r w:rsidR="0031509A">
        <w:rPr>
          <w:rFonts w:asciiTheme="majorHAnsi" w:hAnsiTheme="majorHAnsi"/>
          <w:sz w:val="22"/>
          <w:szCs w:val="22"/>
        </w:rPr>
        <w:t>at what salary all higher earnings would provide that sum</w:t>
      </w:r>
      <w:r w:rsidR="0031509A" w:rsidRPr="00937112">
        <w:rPr>
          <w:rFonts w:asciiTheme="majorHAnsi" w:hAnsiTheme="majorHAnsi"/>
          <w:sz w:val="22"/>
          <w:szCs w:val="22"/>
        </w:rPr>
        <w:t>.</w:t>
      </w:r>
      <w:r w:rsidR="0031509A">
        <w:rPr>
          <w:rFonts w:asciiTheme="majorHAnsi" w:hAnsiTheme="majorHAnsi"/>
          <w:sz w:val="22"/>
          <w:szCs w:val="22"/>
          <w:lang w:val="en-US"/>
        </w:rPr>
        <w:t xml:space="preserve"> Using this </w:t>
      </w:r>
      <w:proofErr w:type="gramStart"/>
      <w:r w:rsidR="0031509A">
        <w:rPr>
          <w:rFonts w:asciiTheme="majorHAnsi" w:hAnsiTheme="majorHAnsi"/>
          <w:sz w:val="22"/>
          <w:szCs w:val="22"/>
          <w:lang w:val="en-US"/>
        </w:rPr>
        <w:t>method</w:t>
      </w:r>
      <w:proofErr w:type="gramEnd"/>
      <w:r w:rsidR="0031509A">
        <w:rPr>
          <w:rFonts w:asciiTheme="majorHAnsi" w:hAnsiTheme="majorHAnsi"/>
          <w:sz w:val="22"/>
          <w:szCs w:val="22"/>
          <w:lang w:val="en-US"/>
        </w:rPr>
        <w:t xml:space="preserve"> a recent estimate for the UK by Hirsch (2017 note) arrives at a riches line of about </w:t>
      </w:r>
      <w:r w:rsidR="0031509A">
        <w:rPr>
          <w:rFonts w:asciiTheme="majorHAnsi" w:hAnsiTheme="majorHAnsi"/>
          <w:sz w:val="22"/>
          <w:szCs w:val="22"/>
        </w:rPr>
        <w:t>£150,000 per person per year. If all incomes above this rate were taxed at 100% the money raised would be sufficient to b</w:t>
      </w:r>
      <w:r w:rsidR="00307E07">
        <w:rPr>
          <w:rFonts w:asciiTheme="majorHAnsi" w:hAnsiTheme="majorHAnsi"/>
          <w:sz w:val="22"/>
          <w:szCs w:val="22"/>
        </w:rPr>
        <w:t>ring all UK citizens up to the minimum income standard discussed above</w:t>
      </w:r>
      <w:r w:rsidR="0031509A">
        <w:rPr>
          <w:rFonts w:asciiTheme="majorHAnsi" w:hAnsiTheme="majorHAnsi"/>
          <w:sz w:val="22"/>
          <w:szCs w:val="22"/>
        </w:rPr>
        <w:t xml:space="preserve">. </w:t>
      </w:r>
      <w:r>
        <w:rPr>
          <w:rFonts w:asciiTheme="majorHAnsi" w:hAnsiTheme="majorHAnsi"/>
          <w:sz w:val="22"/>
          <w:szCs w:val="22"/>
        </w:rPr>
        <w:t>Further r</w:t>
      </w:r>
      <w:r w:rsidR="00C95B54">
        <w:rPr>
          <w:rFonts w:asciiTheme="majorHAnsi" w:hAnsiTheme="majorHAnsi"/>
          <w:sz w:val="22"/>
          <w:szCs w:val="22"/>
        </w:rPr>
        <w:t>esearch applying this method to emissions would be useful.</w:t>
      </w:r>
      <w:r>
        <w:rPr>
          <w:rFonts w:asciiTheme="majorHAnsi" w:hAnsiTheme="majorHAnsi"/>
          <w:sz w:val="22"/>
          <w:szCs w:val="22"/>
        </w:rPr>
        <w:t xml:space="preserve"> However, it could not provide realistic measures of the sustainable maximum line in a carbon-constrained near-f</w:t>
      </w:r>
      <w:r w:rsidR="00C93F40">
        <w:rPr>
          <w:rFonts w:asciiTheme="majorHAnsi" w:hAnsiTheme="majorHAnsi"/>
          <w:sz w:val="22"/>
          <w:szCs w:val="22"/>
        </w:rPr>
        <w:t>u</w:t>
      </w:r>
      <w:r>
        <w:rPr>
          <w:rFonts w:asciiTheme="majorHAnsi" w:hAnsiTheme="majorHAnsi"/>
          <w:sz w:val="22"/>
          <w:szCs w:val="22"/>
        </w:rPr>
        <w:t xml:space="preserve">ture. </w:t>
      </w:r>
    </w:p>
    <w:p w14:paraId="558D8804" w14:textId="317A0445" w:rsidR="00C26FC0" w:rsidRDefault="00B47EB4" w:rsidP="00CE16E4">
      <w:pPr>
        <w:pStyle w:val="Heading5"/>
      </w:pPr>
      <w:r>
        <w:t>Citizen juries</w:t>
      </w:r>
    </w:p>
    <w:p w14:paraId="1BBB31AE" w14:textId="560CBBF8" w:rsidR="007B2AE7" w:rsidRDefault="00C93F40" w:rsidP="00AB7E0C">
      <w:pPr>
        <w:rPr>
          <w:rFonts w:asciiTheme="majorHAnsi" w:hAnsiTheme="majorHAnsi"/>
          <w:sz w:val="22"/>
          <w:szCs w:val="22"/>
          <w:lang w:val="en-US"/>
        </w:rPr>
      </w:pPr>
      <w:r>
        <w:rPr>
          <w:rFonts w:asciiTheme="majorHAnsi" w:hAnsiTheme="majorHAnsi"/>
          <w:sz w:val="22"/>
          <w:szCs w:val="22"/>
        </w:rPr>
        <w:t>C</w:t>
      </w:r>
      <w:r w:rsidR="002E70AE">
        <w:rPr>
          <w:rFonts w:asciiTheme="majorHAnsi" w:hAnsiTheme="majorHAnsi"/>
          <w:sz w:val="22"/>
          <w:szCs w:val="22"/>
        </w:rPr>
        <w:t>itizen juries can be tasked with deciding what consumption items constitute ‘luxuries’ or ‘</w:t>
      </w:r>
      <w:proofErr w:type="gramStart"/>
      <w:r w:rsidR="002E70AE">
        <w:rPr>
          <w:rFonts w:asciiTheme="majorHAnsi" w:hAnsiTheme="majorHAnsi"/>
          <w:sz w:val="22"/>
          <w:szCs w:val="22"/>
        </w:rPr>
        <w:t>riches’</w:t>
      </w:r>
      <w:proofErr w:type="gramEnd"/>
      <w:r w:rsidR="002E70AE">
        <w:rPr>
          <w:rFonts w:asciiTheme="majorHAnsi" w:hAnsiTheme="majorHAnsi"/>
          <w:sz w:val="22"/>
          <w:szCs w:val="22"/>
        </w:rPr>
        <w:t>. A pilot project in London</w:t>
      </w:r>
      <w:r w:rsidR="00B47EB4">
        <w:rPr>
          <w:rFonts w:asciiTheme="majorHAnsi" w:hAnsiTheme="majorHAnsi"/>
          <w:sz w:val="22"/>
          <w:szCs w:val="22"/>
        </w:rPr>
        <w:t xml:space="preserve"> provides some hints of a potential consensus</w:t>
      </w:r>
      <w:r w:rsidR="00AB7E0C">
        <w:rPr>
          <w:rFonts w:asciiTheme="majorHAnsi" w:hAnsiTheme="majorHAnsi"/>
          <w:sz w:val="22"/>
          <w:szCs w:val="22"/>
        </w:rPr>
        <w:t>, though only in a specific place and time</w:t>
      </w:r>
      <w:r w:rsidR="002E70AE">
        <w:rPr>
          <w:rFonts w:asciiTheme="majorHAnsi" w:hAnsiTheme="majorHAnsi"/>
          <w:sz w:val="22"/>
          <w:szCs w:val="22"/>
        </w:rPr>
        <w:t xml:space="preserve"> (</w:t>
      </w:r>
      <w:r w:rsidR="002E70AE">
        <w:rPr>
          <w:rFonts w:asciiTheme="majorHAnsi" w:hAnsiTheme="majorHAnsi"/>
          <w:sz w:val="22"/>
          <w:szCs w:val="22"/>
          <w:lang w:val="en-US"/>
        </w:rPr>
        <w:t xml:space="preserve">Davis et al </w:t>
      </w:r>
      <w:r w:rsidR="002E70AE" w:rsidRPr="00307E07">
        <w:rPr>
          <w:rFonts w:asciiTheme="majorHAnsi" w:hAnsiTheme="majorHAnsi"/>
          <w:sz w:val="22"/>
          <w:szCs w:val="22"/>
          <w:lang w:val="en-US"/>
        </w:rPr>
        <w:t>2020</w:t>
      </w:r>
      <w:r w:rsidR="00B47EB4">
        <w:rPr>
          <w:rFonts w:asciiTheme="majorHAnsi" w:hAnsiTheme="majorHAnsi"/>
          <w:sz w:val="22"/>
          <w:szCs w:val="22"/>
          <w:lang w:val="en-US"/>
        </w:rPr>
        <w:t xml:space="preserve">; Hecht et al 2022). Common indicators of </w:t>
      </w:r>
      <w:r w:rsidR="002E70AE" w:rsidRPr="00307E07">
        <w:rPr>
          <w:rFonts w:asciiTheme="majorHAnsi" w:hAnsiTheme="majorHAnsi"/>
          <w:sz w:val="22"/>
          <w:szCs w:val="22"/>
          <w:lang w:val="en-US"/>
        </w:rPr>
        <w:t>“luxury” or “wealthy living”</w:t>
      </w:r>
      <w:r w:rsidR="002E70AE">
        <w:rPr>
          <w:rFonts w:asciiTheme="majorHAnsi" w:hAnsiTheme="majorHAnsi"/>
          <w:sz w:val="22"/>
          <w:szCs w:val="22"/>
          <w:lang w:val="en-US"/>
        </w:rPr>
        <w:t xml:space="preserve"> </w:t>
      </w:r>
      <w:r w:rsidR="00B47EB4">
        <w:rPr>
          <w:rFonts w:asciiTheme="majorHAnsi" w:hAnsiTheme="majorHAnsi"/>
          <w:sz w:val="22"/>
          <w:szCs w:val="22"/>
          <w:lang w:val="en-US"/>
        </w:rPr>
        <w:t>were</w:t>
      </w:r>
      <w:r w:rsidR="002E70AE" w:rsidRPr="00307E07">
        <w:rPr>
          <w:rFonts w:asciiTheme="majorHAnsi" w:hAnsiTheme="majorHAnsi"/>
          <w:sz w:val="22"/>
          <w:szCs w:val="22"/>
          <w:lang w:val="en-US"/>
        </w:rPr>
        <w:t xml:space="preserve"> a second property (whether in the UK or</w:t>
      </w:r>
      <w:r w:rsidR="002E70AE">
        <w:rPr>
          <w:rFonts w:asciiTheme="majorHAnsi" w:hAnsiTheme="majorHAnsi"/>
          <w:sz w:val="22"/>
          <w:szCs w:val="22"/>
          <w:lang w:val="en-US"/>
        </w:rPr>
        <w:t xml:space="preserve"> </w:t>
      </w:r>
      <w:r w:rsidR="002E70AE" w:rsidRPr="00307E07">
        <w:rPr>
          <w:rFonts w:asciiTheme="majorHAnsi" w:hAnsiTheme="majorHAnsi"/>
          <w:sz w:val="22"/>
          <w:szCs w:val="22"/>
          <w:lang w:val="en-US"/>
        </w:rPr>
        <w:t>abroad), a wealth manager and significant savings,</w:t>
      </w:r>
      <w:r w:rsidR="002E70AE">
        <w:rPr>
          <w:rFonts w:asciiTheme="majorHAnsi" w:hAnsiTheme="majorHAnsi"/>
          <w:sz w:val="22"/>
          <w:szCs w:val="22"/>
          <w:lang w:val="en-US"/>
        </w:rPr>
        <w:t xml:space="preserve"> </w:t>
      </w:r>
      <w:r w:rsidR="002E70AE" w:rsidRPr="00307E07">
        <w:rPr>
          <w:rFonts w:asciiTheme="majorHAnsi" w:hAnsiTheme="majorHAnsi"/>
          <w:sz w:val="22"/>
          <w:szCs w:val="22"/>
          <w:lang w:val="en-US"/>
        </w:rPr>
        <w:t>“expensive</w:t>
      </w:r>
      <w:r w:rsidR="002E70AE">
        <w:rPr>
          <w:rFonts w:asciiTheme="majorHAnsi" w:hAnsiTheme="majorHAnsi"/>
          <w:sz w:val="22"/>
          <w:szCs w:val="22"/>
          <w:lang w:val="en-US"/>
        </w:rPr>
        <w:t xml:space="preserve"> </w:t>
      </w:r>
      <w:r w:rsidR="002E70AE" w:rsidRPr="00307E07">
        <w:rPr>
          <w:rFonts w:asciiTheme="majorHAnsi" w:hAnsiTheme="majorHAnsi"/>
          <w:sz w:val="22"/>
          <w:szCs w:val="22"/>
          <w:lang w:val="en-US"/>
        </w:rPr>
        <w:t>hobbies”, club membership;</w:t>
      </w:r>
      <w:r w:rsidR="002E70AE">
        <w:rPr>
          <w:rFonts w:asciiTheme="majorHAnsi" w:hAnsiTheme="majorHAnsi"/>
          <w:sz w:val="22"/>
          <w:szCs w:val="22"/>
          <w:lang w:val="en-US"/>
        </w:rPr>
        <w:t xml:space="preserve"> </w:t>
      </w:r>
      <w:r w:rsidR="002E70AE" w:rsidRPr="00307E07">
        <w:rPr>
          <w:rFonts w:asciiTheme="majorHAnsi" w:hAnsiTheme="majorHAnsi"/>
          <w:sz w:val="22"/>
          <w:szCs w:val="22"/>
          <w:lang w:val="en-US"/>
        </w:rPr>
        <w:t>five or more holidays a year</w:t>
      </w:r>
      <w:r w:rsidR="002E70AE">
        <w:rPr>
          <w:rFonts w:asciiTheme="majorHAnsi" w:hAnsiTheme="majorHAnsi"/>
          <w:sz w:val="22"/>
          <w:szCs w:val="22"/>
          <w:lang w:val="en-US"/>
        </w:rPr>
        <w:t>,</w:t>
      </w:r>
      <w:r w:rsidR="002E70AE" w:rsidRPr="00307E07">
        <w:rPr>
          <w:rFonts w:asciiTheme="majorHAnsi" w:hAnsiTheme="majorHAnsi"/>
          <w:sz w:val="22"/>
          <w:szCs w:val="22"/>
          <w:lang w:val="en-US"/>
        </w:rPr>
        <w:t xml:space="preserve"> private health insurance, a</w:t>
      </w:r>
      <w:r w:rsidR="002E70AE">
        <w:rPr>
          <w:rFonts w:asciiTheme="majorHAnsi" w:hAnsiTheme="majorHAnsi"/>
          <w:sz w:val="22"/>
          <w:szCs w:val="22"/>
          <w:lang w:val="en-US"/>
        </w:rPr>
        <w:t xml:space="preserve"> </w:t>
      </w:r>
      <w:r w:rsidR="002E70AE" w:rsidRPr="00307E07">
        <w:rPr>
          <w:rFonts w:asciiTheme="majorHAnsi" w:hAnsiTheme="majorHAnsi"/>
          <w:sz w:val="22"/>
          <w:szCs w:val="22"/>
          <w:lang w:val="en-US"/>
        </w:rPr>
        <w:t>personal trainer, and a housekeeper.</w:t>
      </w:r>
      <w:r w:rsidR="002E70AE">
        <w:rPr>
          <w:rFonts w:asciiTheme="majorHAnsi" w:hAnsiTheme="majorHAnsi"/>
          <w:sz w:val="22"/>
          <w:szCs w:val="22"/>
          <w:lang w:val="en-US"/>
        </w:rPr>
        <w:t xml:space="preserve"> </w:t>
      </w:r>
    </w:p>
    <w:p w14:paraId="04CCA8C9" w14:textId="3A73E8F5" w:rsidR="00B47EB4" w:rsidRDefault="00B47EB4" w:rsidP="00B47EB4">
      <w:pPr>
        <w:rPr>
          <w:rFonts w:asciiTheme="majorHAnsi" w:hAnsiTheme="majorHAnsi"/>
          <w:sz w:val="22"/>
          <w:szCs w:val="22"/>
          <w:lang w:val="en-US"/>
        </w:rPr>
      </w:pPr>
    </w:p>
    <w:p w14:paraId="0D508AB2" w14:textId="613543D2" w:rsidR="002E70AE" w:rsidRDefault="00B47EB4" w:rsidP="00FE6477">
      <w:pPr>
        <w:rPr>
          <w:rFonts w:asciiTheme="majorHAnsi" w:hAnsiTheme="majorHAnsi"/>
          <w:sz w:val="22"/>
          <w:szCs w:val="22"/>
          <w:lang w:val="en-US"/>
        </w:rPr>
      </w:pPr>
      <w:r>
        <w:rPr>
          <w:rFonts w:asciiTheme="majorHAnsi" w:hAnsiTheme="majorHAnsi"/>
          <w:sz w:val="22"/>
          <w:szCs w:val="22"/>
          <w:lang w:val="en-US"/>
        </w:rPr>
        <w:t>Defining and agreeing a luxury standard line in hyper-consumption, growth-oriented societies is not easy</w:t>
      </w:r>
      <w:r w:rsidR="00FE6477">
        <w:rPr>
          <w:rFonts w:asciiTheme="majorHAnsi" w:hAnsiTheme="majorHAnsi"/>
          <w:sz w:val="22"/>
          <w:szCs w:val="22"/>
          <w:lang w:val="en-US"/>
        </w:rPr>
        <w:t xml:space="preserve">. These are example only, and do not tackle the radical transformation needed. Nor do they provide </w:t>
      </w:r>
      <w:proofErr w:type="gramStart"/>
      <w:r w:rsidR="00FE6477">
        <w:rPr>
          <w:rFonts w:asciiTheme="majorHAnsi" w:hAnsiTheme="majorHAnsi"/>
          <w:sz w:val="22"/>
          <w:szCs w:val="22"/>
          <w:lang w:val="en-US"/>
        </w:rPr>
        <w:t>counter-arguments</w:t>
      </w:r>
      <w:proofErr w:type="gramEnd"/>
      <w:r w:rsidR="00FE6477">
        <w:rPr>
          <w:rFonts w:asciiTheme="majorHAnsi" w:hAnsiTheme="majorHAnsi"/>
          <w:sz w:val="22"/>
          <w:szCs w:val="22"/>
          <w:lang w:val="en-US"/>
        </w:rPr>
        <w:t xml:space="preserve"> to common concerns about incentive or second-order effects. </w:t>
      </w:r>
    </w:p>
    <w:p w14:paraId="3EB8DD42" w14:textId="77777777" w:rsidR="001B5E73" w:rsidRDefault="001B5E73" w:rsidP="00FE6477">
      <w:pPr>
        <w:rPr>
          <w:rFonts w:asciiTheme="majorHAnsi" w:hAnsiTheme="majorHAnsi"/>
          <w:sz w:val="22"/>
          <w:szCs w:val="22"/>
          <w:lang w:val="en-US"/>
        </w:rPr>
      </w:pPr>
    </w:p>
    <w:p w14:paraId="3AEE390C" w14:textId="3E2C4E29" w:rsidR="00C26FC0" w:rsidRDefault="00946164" w:rsidP="00C26FC0">
      <w:pPr>
        <w:pStyle w:val="Heading4"/>
      </w:pPr>
      <w:r>
        <w:t xml:space="preserve">5.3. </w:t>
      </w:r>
      <w:r w:rsidR="00C26FC0">
        <w:t>Global floors</w:t>
      </w:r>
      <w:r w:rsidR="008A4FDC">
        <w:t>: the satisfaction of basic and intermediate needs</w:t>
      </w:r>
    </w:p>
    <w:p w14:paraId="600F4611" w14:textId="77777777" w:rsidR="00C26FC0" w:rsidRDefault="00C26FC0" w:rsidP="00C26FC0">
      <w:pPr>
        <w:ind w:left="360"/>
        <w:rPr>
          <w:rFonts w:asciiTheme="majorHAnsi" w:hAnsiTheme="majorHAnsi"/>
          <w:sz w:val="22"/>
          <w:szCs w:val="22"/>
          <w:lang w:val="en-US"/>
        </w:rPr>
      </w:pPr>
    </w:p>
    <w:p w14:paraId="44FFE9AB" w14:textId="43D57A86" w:rsidR="00C26FC0" w:rsidRDefault="00E431D4" w:rsidP="00FE6477">
      <w:pPr>
        <w:rPr>
          <w:rFonts w:asciiTheme="majorHAnsi" w:hAnsiTheme="majorHAnsi"/>
          <w:sz w:val="22"/>
          <w:szCs w:val="22"/>
          <w:lang w:val="en-US"/>
        </w:rPr>
      </w:pPr>
      <w:r>
        <w:rPr>
          <w:rFonts w:asciiTheme="majorHAnsi" w:hAnsiTheme="majorHAnsi"/>
          <w:sz w:val="22"/>
          <w:szCs w:val="22"/>
          <w:lang w:val="en-US"/>
        </w:rPr>
        <w:t xml:space="preserve">At the global level, no forum exists where even the tentative moves towards the dual strategy or dialogic democracy discussed above can be entertained. </w:t>
      </w:r>
      <w:r w:rsidR="008A4FDC">
        <w:rPr>
          <w:rFonts w:asciiTheme="majorHAnsi" w:hAnsiTheme="majorHAnsi"/>
          <w:sz w:val="22"/>
          <w:szCs w:val="22"/>
          <w:lang w:val="en-US"/>
        </w:rPr>
        <w:t xml:space="preserve">To operationalise sufficiency floors researchers must perforce turn to indicators of the satisfaction of basic and intermediate needs). </w:t>
      </w:r>
      <w:proofErr w:type="gramStart"/>
      <w:r w:rsidR="00C26FC0">
        <w:rPr>
          <w:rFonts w:asciiTheme="majorHAnsi" w:hAnsiTheme="majorHAnsi"/>
          <w:sz w:val="22"/>
          <w:szCs w:val="22"/>
          <w:lang w:val="en-US"/>
        </w:rPr>
        <w:t>Fortunately</w:t>
      </w:r>
      <w:proofErr w:type="gramEnd"/>
      <w:r w:rsidR="00C26FC0">
        <w:rPr>
          <w:rFonts w:asciiTheme="majorHAnsi" w:hAnsiTheme="majorHAnsi"/>
          <w:sz w:val="22"/>
          <w:szCs w:val="22"/>
          <w:lang w:val="en-US"/>
        </w:rPr>
        <w:t xml:space="preserve"> there exists now a </w:t>
      </w:r>
      <w:r w:rsidR="00FE6477">
        <w:rPr>
          <w:rFonts w:asciiTheme="majorHAnsi" w:hAnsiTheme="majorHAnsi"/>
          <w:sz w:val="22"/>
          <w:szCs w:val="22"/>
          <w:lang w:val="en-US"/>
        </w:rPr>
        <w:t>growing</w:t>
      </w:r>
      <w:r w:rsidR="00C26FC0">
        <w:rPr>
          <w:rFonts w:asciiTheme="majorHAnsi" w:hAnsiTheme="majorHAnsi"/>
          <w:sz w:val="22"/>
          <w:szCs w:val="22"/>
          <w:lang w:val="en-US"/>
        </w:rPr>
        <w:t xml:space="preserve"> body of research to</w:t>
      </w:r>
      <w:r w:rsidR="008A4FDC">
        <w:rPr>
          <w:rFonts w:asciiTheme="majorHAnsi" w:hAnsiTheme="majorHAnsi"/>
          <w:sz w:val="22"/>
          <w:szCs w:val="22"/>
          <w:lang w:val="en-US"/>
        </w:rPr>
        <w:t xml:space="preserve"> do just this</w:t>
      </w:r>
      <w:r w:rsidR="00C26FC0">
        <w:rPr>
          <w:rFonts w:asciiTheme="majorHAnsi" w:hAnsiTheme="majorHAnsi"/>
          <w:sz w:val="22"/>
          <w:szCs w:val="22"/>
          <w:lang w:val="en-US"/>
        </w:rPr>
        <w:t>. These began with Dr Narasimha Rao</w:t>
      </w:r>
      <w:r w:rsidR="00FE6477">
        <w:rPr>
          <w:rFonts w:asciiTheme="majorHAnsi" w:hAnsiTheme="majorHAnsi"/>
          <w:sz w:val="22"/>
          <w:szCs w:val="22"/>
          <w:lang w:val="en-US"/>
        </w:rPr>
        <w:t>’s pionee</w:t>
      </w:r>
      <w:r w:rsidR="00C26FC0" w:rsidRPr="008B5830">
        <w:rPr>
          <w:rFonts w:asciiTheme="majorHAnsi" w:hAnsiTheme="majorHAnsi"/>
          <w:sz w:val="22"/>
          <w:szCs w:val="22"/>
          <w:lang w:val="en-US"/>
        </w:rPr>
        <w:t xml:space="preserve">ring work to identify </w:t>
      </w:r>
      <w:r w:rsidR="00C26FC0" w:rsidRPr="008B5830">
        <w:rPr>
          <w:rFonts w:asciiTheme="majorHAnsi" w:hAnsiTheme="majorHAnsi"/>
          <w:i/>
          <w:iCs/>
          <w:sz w:val="22"/>
          <w:szCs w:val="22"/>
          <w:lang w:val="en-US"/>
        </w:rPr>
        <w:t>decent living standards</w:t>
      </w:r>
      <w:r w:rsidR="00C26FC0" w:rsidRPr="008B5830">
        <w:rPr>
          <w:rFonts w:asciiTheme="majorHAnsi" w:hAnsiTheme="majorHAnsi"/>
          <w:sz w:val="22"/>
          <w:szCs w:val="22"/>
          <w:lang w:val="en-US"/>
        </w:rPr>
        <w:t xml:space="preserve"> on a world scale today </w:t>
      </w:r>
      <w:r w:rsidR="00C26FC0">
        <w:rPr>
          <w:rFonts w:asciiTheme="majorHAnsi" w:hAnsiTheme="majorHAnsi"/>
          <w:sz w:val="22"/>
          <w:szCs w:val="22"/>
          <w:lang w:val="en-US"/>
        </w:rPr>
        <w:t xml:space="preserve">(Rao and Min 2017). </w:t>
      </w:r>
      <w:r w:rsidR="00C26FC0" w:rsidRPr="008B5830">
        <w:rPr>
          <w:rFonts w:asciiTheme="majorHAnsi" w:hAnsiTheme="majorHAnsi"/>
          <w:sz w:val="22"/>
          <w:szCs w:val="22"/>
          <w:lang w:val="en-US"/>
        </w:rPr>
        <w:t xml:space="preserve">Building explicitly on </w:t>
      </w:r>
      <w:r w:rsidR="00CD156A">
        <w:rPr>
          <w:rFonts w:asciiTheme="majorHAnsi" w:hAnsiTheme="majorHAnsi"/>
          <w:sz w:val="22"/>
          <w:szCs w:val="22"/>
          <w:lang w:val="en-US"/>
        </w:rPr>
        <w:t>THN</w:t>
      </w:r>
      <w:r w:rsidR="00C26FC0" w:rsidRPr="008B5830">
        <w:rPr>
          <w:rFonts w:asciiTheme="majorHAnsi" w:hAnsiTheme="majorHAnsi"/>
          <w:sz w:val="22"/>
          <w:szCs w:val="22"/>
          <w:lang w:val="en-US"/>
        </w:rPr>
        <w:t>, their goal is to define ‘the basic material requirements that are instrumental (but not sufficient) to achieve physical, and to an extent social, dimensions of human wellbeing’</w:t>
      </w:r>
      <w:r w:rsidR="00C26FC0">
        <w:rPr>
          <w:rFonts w:asciiTheme="majorHAnsi" w:hAnsiTheme="majorHAnsi"/>
          <w:sz w:val="22"/>
          <w:szCs w:val="22"/>
          <w:lang w:val="en-US"/>
        </w:rPr>
        <w:t xml:space="preserve">. They distinguish the following need categories: </w:t>
      </w:r>
      <w:r w:rsidR="00C26FC0" w:rsidRPr="008B5830">
        <w:rPr>
          <w:rFonts w:asciiTheme="majorHAnsi" w:hAnsiTheme="majorHAnsi"/>
          <w:sz w:val="22"/>
          <w:szCs w:val="22"/>
          <w:lang w:val="en-US"/>
        </w:rPr>
        <w:t>Nutrition, Shelter, Hygiene, Clothing, Health Care, Education, Communication/ Information, and Mobility.</w:t>
      </w:r>
      <w:r w:rsidR="00C26FC0">
        <w:rPr>
          <w:rFonts w:asciiTheme="majorHAnsi" w:hAnsiTheme="majorHAnsi"/>
          <w:sz w:val="22"/>
          <w:szCs w:val="22"/>
          <w:lang w:val="en-US"/>
        </w:rPr>
        <w:t xml:space="preserve"> </w:t>
      </w:r>
      <w:r w:rsidR="00C26FC0" w:rsidRPr="008B5830">
        <w:rPr>
          <w:rFonts w:asciiTheme="majorHAnsi" w:hAnsiTheme="majorHAnsi"/>
          <w:sz w:val="22"/>
          <w:szCs w:val="22"/>
          <w:lang w:val="en-US"/>
        </w:rPr>
        <w:t xml:space="preserve">In all cases </w:t>
      </w:r>
      <w:r w:rsidR="008A4FDC">
        <w:rPr>
          <w:rFonts w:asciiTheme="majorHAnsi" w:hAnsiTheme="majorHAnsi"/>
          <w:sz w:val="22"/>
          <w:szCs w:val="22"/>
          <w:lang w:val="en-US"/>
        </w:rPr>
        <w:t>default levels of satisfaction</w:t>
      </w:r>
      <w:r w:rsidR="00C26FC0" w:rsidRPr="008B5830">
        <w:rPr>
          <w:rFonts w:asciiTheme="majorHAnsi" w:hAnsiTheme="majorHAnsi"/>
          <w:sz w:val="22"/>
          <w:szCs w:val="22"/>
          <w:lang w:val="en-US"/>
        </w:rPr>
        <w:t xml:space="preserve"> are specified, based on research in India, China, </w:t>
      </w:r>
      <w:proofErr w:type="gramStart"/>
      <w:r w:rsidR="00C26FC0" w:rsidRPr="008B5830">
        <w:rPr>
          <w:rFonts w:asciiTheme="majorHAnsi" w:hAnsiTheme="majorHAnsi"/>
          <w:sz w:val="22"/>
          <w:szCs w:val="22"/>
          <w:lang w:val="en-US"/>
        </w:rPr>
        <w:t>Brazil</w:t>
      </w:r>
      <w:proofErr w:type="gramEnd"/>
      <w:r w:rsidR="00C26FC0" w:rsidRPr="008B5830">
        <w:rPr>
          <w:rFonts w:asciiTheme="majorHAnsi" w:hAnsiTheme="majorHAnsi"/>
          <w:sz w:val="22"/>
          <w:szCs w:val="22"/>
          <w:lang w:val="en-US"/>
        </w:rPr>
        <w:t xml:space="preserve"> and South Africa</w:t>
      </w:r>
      <w:r w:rsidR="00C26FC0">
        <w:rPr>
          <w:rFonts w:asciiTheme="majorHAnsi" w:hAnsiTheme="majorHAnsi"/>
          <w:sz w:val="22"/>
          <w:szCs w:val="22"/>
          <w:lang w:val="en-US"/>
        </w:rPr>
        <w:t xml:space="preserve"> (Rao et al 2019)</w:t>
      </w:r>
      <w:r w:rsidR="00C26FC0" w:rsidRPr="008B5830">
        <w:rPr>
          <w:rFonts w:asciiTheme="majorHAnsi" w:hAnsiTheme="majorHAnsi"/>
          <w:sz w:val="22"/>
          <w:szCs w:val="22"/>
          <w:lang w:val="en-US"/>
        </w:rPr>
        <w:t xml:space="preserve">. </w:t>
      </w:r>
    </w:p>
    <w:p w14:paraId="28B429C0" w14:textId="77777777" w:rsidR="00C26FC0" w:rsidRDefault="00C26FC0" w:rsidP="00C26FC0">
      <w:pPr>
        <w:rPr>
          <w:rFonts w:asciiTheme="majorHAnsi" w:hAnsiTheme="majorHAnsi"/>
          <w:sz w:val="22"/>
          <w:szCs w:val="22"/>
          <w:lang w:val="en-US"/>
        </w:rPr>
      </w:pPr>
    </w:p>
    <w:p w14:paraId="22B2826B" w14:textId="0AB619BA" w:rsidR="00C26FC0" w:rsidRDefault="00E12540" w:rsidP="00C26FC0">
      <w:pPr>
        <w:rPr>
          <w:rFonts w:asciiTheme="majorHAnsi" w:hAnsiTheme="majorHAnsi"/>
          <w:sz w:val="22"/>
          <w:szCs w:val="22"/>
          <w:lang w:val="en-US"/>
        </w:rPr>
      </w:pPr>
      <w:r>
        <w:rPr>
          <w:rFonts w:asciiTheme="majorHAnsi" w:hAnsiTheme="majorHAnsi"/>
          <w:sz w:val="22"/>
          <w:szCs w:val="22"/>
          <w:lang w:val="en-US"/>
        </w:rPr>
        <w:t xml:space="preserve">Research to determine the </w:t>
      </w:r>
      <w:r w:rsidRPr="00E12540">
        <w:rPr>
          <w:rFonts w:asciiTheme="majorHAnsi" w:hAnsiTheme="majorHAnsi"/>
          <w:i/>
          <w:iCs/>
          <w:sz w:val="22"/>
          <w:szCs w:val="22"/>
          <w:lang w:val="en-US"/>
        </w:rPr>
        <w:t>final energy</w:t>
      </w:r>
      <w:r>
        <w:rPr>
          <w:rFonts w:asciiTheme="majorHAnsi" w:hAnsiTheme="majorHAnsi"/>
          <w:sz w:val="22"/>
          <w:szCs w:val="22"/>
          <w:lang w:val="en-US"/>
        </w:rPr>
        <w:t xml:space="preserve"> requirements for a world of 10 billion people of these wellbeing targets has been undertaken by</w:t>
      </w:r>
      <w:r w:rsidR="00C26FC0">
        <w:rPr>
          <w:rFonts w:asciiTheme="majorHAnsi" w:hAnsiTheme="majorHAnsi"/>
          <w:sz w:val="22"/>
          <w:szCs w:val="22"/>
          <w:lang w:val="en-US"/>
        </w:rPr>
        <w:t xml:space="preserve"> Prof Julia Steinberger’s team at the </w:t>
      </w:r>
      <w:proofErr w:type="spellStart"/>
      <w:r w:rsidR="00C26FC0">
        <w:rPr>
          <w:rFonts w:asciiTheme="majorHAnsi" w:hAnsiTheme="majorHAnsi"/>
          <w:sz w:val="22"/>
          <w:szCs w:val="22"/>
          <w:lang w:val="en-US"/>
        </w:rPr>
        <w:t>LiLi</w:t>
      </w:r>
      <w:proofErr w:type="spellEnd"/>
      <w:r w:rsidR="00C26FC0">
        <w:rPr>
          <w:rFonts w:asciiTheme="majorHAnsi" w:hAnsiTheme="majorHAnsi"/>
          <w:sz w:val="22"/>
          <w:szCs w:val="22"/>
          <w:lang w:val="en-US"/>
        </w:rPr>
        <w:t xml:space="preserve"> research programme</w:t>
      </w:r>
      <w:r>
        <w:rPr>
          <w:rFonts w:asciiTheme="majorHAnsi" w:hAnsiTheme="majorHAnsi"/>
          <w:sz w:val="22"/>
          <w:szCs w:val="22"/>
          <w:lang w:val="en-US"/>
        </w:rPr>
        <w:t xml:space="preserve"> </w:t>
      </w:r>
      <w:r w:rsidR="00C26FC0">
        <w:rPr>
          <w:rFonts w:asciiTheme="majorHAnsi" w:hAnsiTheme="majorHAnsi"/>
          <w:sz w:val="22"/>
          <w:szCs w:val="22"/>
          <w:lang w:val="en-US"/>
        </w:rPr>
        <w:t>(</w:t>
      </w:r>
      <w:proofErr w:type="spellStart"/>
      <w:r w:rsidR="00C26FC0">
        <w:rPr>
          <w:rFonts w:asciiTheme="majorHAnsi" w:hAnsiTheme="majorHAnsi"/>
          <w:sz w:val="22"/>
          <w:szCs w:val="22"/>
          <w:lang w:val="en-US"/>
        </w:rPr>
        <w:t>Millward</w:t>
      </w:r>
      <w:proofErr w:type="spellEnd"/>
      <w:r w:rsidR="00C26FC0">
        <w:rPr>
          <w:rFonts w:asciiTheme="majorHAnsi" w:hAnsiTheme="majorHAnsi"/>
          <w:sz w:val="22"/>
          <w:szCs w:val="22"/>
          <w:lang w:val="en-US"/>
        </w:rPr>
        <w:t>-Hopkins</w:t>
      </w:r>
      <w:r w:rsidR="00B94F0F">
        <w:rPr>
          <w:rFonts w:asciiTheme="majorHAnsi" w:hAnsiTheme="majorHAnsi"/>
          <w:sz w:val="22"/>
          <w:szCs w:val="22"/>
          <w:lang w:val="en-US"/>
        </w:rPr>
        <w:t xml:space="preserve"> et al</w:t>
      </w:r>
      <w:r w:rsidR="008A4FDC">
        <w:rPr>
          <w:rFonts w:asciiTheme="majorHAnsi" w:hAnsiTheme="majorHAnsi"/>
          <w:sz w:val="22"/>
          <w:szCs w:val="22"/>
          <w:lang w:val="en-US"/>
        </w:rPr>
        <w:t xml:space="preserve">, 2020; </w:t>
      </w:r>
      <w:proofErr w:type="spellStart"/>
      <w:r w:rsidR="008A4FDC">
        <w:rPr>
          <w:rFonts w:asciiTheme="majorHAnsi" w:hAnsiTheme="majorHAnsi"/>
          <w:sz w:val="22"/>
          <w:szCs w:val="22"/>
          <w:lang w:val="en-US"/>
        </w:rPr>
        <w:t>cf</w:t>
      </w:r>
      <w:proofErr w:type="spellEnd"/>
      <w:r w:rsidR="008A4FDC">
        <w:rPr>
          <w:rFonts w:asciiTheme="majorHAnsi" w:hAnsiTheme="majorHAnsi"/>
          <w:sz w:val="22"/>
          <w:szCs w:val="22"/>
          <w:lang w:val="en-US"/>
        </w:rPr>
        <w:t xml:space="preserve"> </w:t>
      </w:r>
      <w:proofErr w:type="spellStart"/>
      <w:proofErr w:type="gramStart"/>
      <w:r w:rsidR="00B94F0F">
        <w:rPr>
          <w:rFonts w:asciiTheme="majorHAnsi" w:hAnsiTheme="majorHAnsi"/>
          <w:sz w:val="22"/>
          <w:szCs w:val="22"/>
          <w:lang w:val="en-US"/>
        </w:rPr>
        <w:t>D.</w:t>
      </w:r>
      <w:r w:rsidR="008A4FDC">
        <w:rPr>
          <w:rFonts w:asciiTheme="majorHAnsi" w:hAnsiTheme="majorHAnsi"/>
          <w:sz w:val="22"/>
          <w:szCs w:val="22"/>
          <w:lang w:val="en-US"/>
        </w:rPr>
        <w:t>O’Neil</w:t>
      </w:r>
      <w:r w:rsidR="00F1190E">
        <w:rPr>
          <w:rFonts w:asciiTheme="majorHAnsi" w:hAnsiTheme="majorHAnsi"/>
          <w:sz w:val="22"/>
          <w:szCs w:val="22"/>
          <w:lang w:val="en-US"/>
        </w:rPr>
        <w:t>l</w:t>
      </w:r>
      <w:proofErr w:type="spellEnd"/>
      <w:proofErr w:type="gramEnd"/>
      <w:r w:rsidR="00F1190E">
        <w:rPr>
          <w:rFonts w:asciiTheme="majorHAnsi" w:hAnsiTheme="majorHAnsi"/>
          <w:sz w:val="22"/>
          <w:szCs w:val="22"/>
          <w:lang w:val="en-US"/>
        </w:rPr>
        <w:t xml:space="preserve"> et al 2018; Oswald et al 2020</w:t>
      </w:r>
      <w:r w:rsidR="008A4FDC">
        <w:rPr>
          <w:rFonts w:asciiTheme="majorHAnsi" w:hAnsiTheme="majorHAnsi"/>
          <w:sz w:val="22"/>
          <w:szCs w:val="22"/>
          <w:lang w:val="en-US"/>
        </w:rPr>
        <w:t>;</w:t>
      </w:r>
      <w:r w:rsidR="00C26FC0">
        <w:rPr>
          <w:rFonts w:asciiTheme="majorHAnsi" w:hAnsiTheme="majorHAnsi"/>
          <w:sz w:val="22"/>
          <w:szCs w:val="22"/>
          <w:lang w:val="en-US"/>
        </w:rPr>
        <w:t xml:space="preserve"> </w:t>
      </w:r>
      <w:r w:rsidR="00F1190E">
        <w:rPr>
          <w:rFonts w:asciiTheme="majorHAnsi" w:hAnsiTheme="majorHAnsi"/>
          <w:sz w:val="22"/>
          <w:szCs w:val="22"/>
          <w:lang w:val="en-US"/>
        </w:rPr>
        <w:t>2021</w:t>
      </w:r>
      <w:r w:rsidR="00C26FC0">
        <w:rPr>
          <w:rFonts w:asciiTheme="majorHAnsi" w:hAnsiTheme="majorHAnsi"/>
          <w:sz w:val="22"/>
          <w:szCs w:val="22"/>
          <w:lang w:val="en-US"/>
        </w:rPr>
        <w:t xml:space="preserve">). The assumptions involved in this research are too numerous to discuss here, but they include full calculation of the capital infrastructure costs as well as the current costs of each sector. </w:t>
      </w:r>
      <w:r w:rsidR="00C95B54">
        <w:rPr>
          <w:rFonts w:asciiTheme="majorHAnsi" w:hAnsiTheme="majorHAnsi"/>
          <w:sz w:val="22"/>
          <w:szCs w:val="22"/>
          <w:lang w:val="en-US"/>
        </w:rPr>
        <w:t xml:space="preserve">They apply only to material aspects of wellbeing. </w:t>
      </w:r>
      <w:r w:rsidR="00C26FC0">
        <w:rPr>
          <w:rFonts w:asciiTheme="majorHAnsi" w:hAnsiTheme="majorHAnsi"/>
          <w:sz w:val="22"/>
          <w:szCs w:val="22"/>
          <w:lang w:val="en-US"/>
        </w:rPr>
        <w:t xml:space="preserve">These ‘bottom-up’ calculations </w:t>
      </w:r>
      <w:r w:rsidR="008A4FDC">
        <w:rPr>
          <w:rFonts w:asciiTheme="majorHAnsi" w:hAnsiTheme="majorHAnsi"/>
          <w:sz w:val="22"/>
          <w:szCs w:val="22"/>
          <w:lang w:val="en-US"/>
        </w:rPr>
        <w:t>assume</w:t>
      </w:r>
      <w:r w:rsidR="00C26FC0">
        <w:rPr>
          <w:rFonts w:asciiTheme="majorHAnsi" w:hAnsiTheme="majorHAnsi"/>
          <w:sz w:val="22"/>
          <w:szCs w:val="22"/>
          <w:lang w:val="en-US"/>
        </w:rPr>
        <w:t xml:space="preserve"> both advanced technology and much reduced demand among richer populations. </w:t>
      </w:r>
    </w:p>
    <w:p w14:paraId="35420A47" w14:textId="77777777" w:rsidR="00C26FC0" w:rsidRDefault="00C26FC0" w:rsidP="00C26FC0">
      <w:pPr>
        <w:rPr>
          <w:rFonts w:asciiTheme="majorHAnsi" w:hAnsiTheme="majorHAnsi"/>
          <w:sz w:val="22"/>
          <w:szCs w:val="22"/>
          <w:lang w:val="en-US"/>
        </w:rPr>
      </w:pPr>
    </w:p>
    <w:p w14:paraId="4191239A" w14:textId="0DFF4FE9" w:rsidR="00C26FC0" w:rsidRDefault="00CD156A" w:rsidP="00BD6002">
      <w:pPr>
        <w:rPr>
          <w:rFonts w:asciiTheme="majorHAnsi" w:hAnsiTheme="majorHAnsi"/>
          <w:sz w:val="22"/>
          <w:szCs w:val="22"/>
          <w:lang w:val="en-US"/>
        </w:rPr>
      </w:pPr>
      <w:r>
        <w:rPr>
          <w:rFonts w:asciiTheme="majorHAnsi" w:hAnsiTheme="majorHAnsi"/>
          <w:sz w:val="22"/>
          <w:szCs w:val="22"/>
          <w:lang w:val="en-US"/>
        </w:rPr>
        <w:t>On this basis t</w:t>
      </w:r>
      <w:r w:rsidR="00C26FC0">
        <w:rPr>
          <w:rFonts w:asciiTheme="majorHAnsi" w:hAnsiTheme="majorHAnsi"/>
          <w:sz w:val="22"/>
          <w:szCs w:val="22"/>
          <w:lang w:val="en-US"/>
        </w:rPr>
        <w:t xml:space="preserve">hey calculate a Decent Living Energy (DLE) </w:t>
      </w:r>
      <w:r>
        <w:rPr>
          <w:rFonts w:asciiTheme="majorHAnsi" w:hAnsiTheme="majorHAnsi"/>
          <w:sz w:val="22"/>
          <w:szCs w:val="22"/>
          <w:lang w:val="en-US"/>
        </w:rPr>
        <w:t xml:space="preserve">requirement </w:t>
      </w:r>
      <w:r w:rsidR="00C26FC0">
        <w:rPr>
          <w:rFonts w:asciiTheme="majorHAnsi" w:hAnsiTheme="majorHAnsi"/>
          <w:sz w:val="22"/>
          <w:szCs w:val="22"/>
          <w:lang w:val="en-US"/>
        </w:rPr>
        <w:t>per person of 13-18.4 gigajoules per person per year of final energy consumption. This is a remarkably low level</w:t>
      </w:r>
      <w:r>
        <w:rPr>
          <w:rFonts w:asciiTheme="majorHAnsi" w:hAnsiTheme="majorHAnsi"/>
          <w:sz w:val="22"/>
          <w:szCs w:val="22"/>
          <w:lang w:val="en-US"/>
        </w:rPr>
        <w:t xml:space="preserve"> </w:t>
      </w:r>
      <w:proofErr w:type="gramStart"/>
      <w:r>
        <w:rPr>
          <w:rFonts w:asciiTheme="majorHAnsi" w:hAnsiTheme="majorHAnsi"/>
          <w:sz w:val="22"/>
          <w:szCs w:val="22"/>
          <w:lang w:val="en-US"/>
        </w:rPr>
        <w:t xml:space="preserve">- </w:t>
      </w:r>
      <w:r w:rsidR="00C26FC0">
        <w:rPr>
          <w:rFonts w:asciiTheme="majorHAnsi" w:hAnsiTheme="majorHAnsi"/>
          <w:sz w:val="22"/>
          <w:szCs w:val="22"/>
          <w:lang w:val="en-US"/>
        </w:rPr>
        <w:t xml:space="preserve"> </w:t>
      </w:r>
      <w:r>
        <w:rPr>
          <w:rFonts w:asciiTheme="majorHAnsi" w:hAnsiTheme="majorHAnsi"/>
          <w:sz w:val="22"/>
          <w:szCs w:val="22"/>
          <w:lang w:val="en-US"/>
        </w:rPr>
        <w:lastRenderedPageBreak/>
        <w:t>c</w:t>
      </w:r>
      <w:r w:rsidR="00C26FC0">
        <w:rPr>
          <w:rFonts w:asciiTheme="majorHAnsi" w:hAnsiTheme="majorHAnsi"/>
          <w:sz w:val="22"/>
          <w:szCs w:val="22"/>
          <w:lang w:val="en-US"/>
        </w:rPr>
        <w:t>urrent</w:t>
      </w:r>
      <w:proofErr w:type="gramEnd"/>
      <w:r w:rsidR="00C26FC0">
        <w:rPr>
          <w:rFonts w:asciiTheme="majorHAnsi" w:hAnsiTheme="majorHAnsi"/>
          <w:sz w:val="22"/>
          <w:szCs w:val="22"/>
          <w:lang w:val="en-US"/>
        </w:rPr>
        <w:t xml:space="preserve"> energy consumption varies across nations </w:t>
      </w:r>
      <w:r w:rsidR="001E7B3D">
        <w:rPr>
          <w:rFonts w:asciiTheme="majorHAnsi" w:hAnsiTheme="majorHAnsi"/>
          <w:sz w:val="22"/>
          <w:szCs w:val="22"/>
          <w:lang w:val="en-US"/>
        </w:rPr>
        <w:t xml:space="preserve">from </w:t>
      </w:r>
      <w:r w:rsidR="00C26FC0">
        <w:rPr>
          <w:rFonts w:asciiTheme="majorHAnsi" w:hAnsiTheme="majorHAnsi"/>
          <w:sz w:val="22"/>
          <w:szCs w:val="22"/>
          <w:lang w:val="en-US"/>
        </w:rPr>
        <w:t xml:space="preserve">between under 5 GJ to over 200 GJ. The final energy requirements for such sufficiency levels in 2050 could be more than 60% lower than consumption today.  It would thus benefit several billions of people in the </w:t>
      </w:r>
      <w:proofErr w:type="gramStart"/>
      <w:r w:rsidR="00C26FC0">
        <w:rPr>
          <w:rFonts w:asciiTheme="majorHAnsi" w:hAnsiTheme="majorHAnsi"/>
          <w:sz w:val="22"/>
          <w:szCs w:val="22"/>
          <w:lang w:val="en-US"/>
        </w:rPr>
        <w:t>world, but</w:t>
      </w:r>
      <w:proofErr w:type="gramEnd"/>
      <w:r w:rsidR="00C26FC0">
        <w:rPr>
          <w:rFonts w:asciiTheme="majorHAnsi" w:hAnsiTheme="majorHAnsi"/>
          <w:sz w:val="22"/>
          <w:szCs w:val="22"/>
          <w:lang w:val="en-US"/>
        </w:rPr>
        <w:t xml:space="preserve"> would require </w:t>
      </w:r>
      <w:r w:rsidR="00C26FC0" w:rsidRPr="008B5830">
        <w:rPr>
          <w:rFonts w:asciiTheme="majorHAnsi" w:hAnsiTheme="majorHAnsi"/>
          <w:sz w:val="22"/>
          <w:szCs w:val="22"/>
          <w:lang w:val="en-US"/>
        </w:rPr>
        <w:t>energy cuts of up to 95% by today’s highest per capita energy consumer</w:t>
      </w:r>
      <w:r w:rsidR="00C26FC0" w:rsidRPr="001E7B3D">
        <w:rPr>
          <w:rFonts w:asciiTheme="majorHAnsi" w:hAnsiTheme="majorHAnsi"/>
          <w:sz w:val="22"/>
          <w:szCs w:val="22"/>
          <w:highlight w:val="yellow"/>
          <w:lang w:val="en-US"/>
        </w:rPr>
        <w:t>s</w:t>
      </w:r>
      <w:r w:rsidR="00AE0C6F">
        <w:rPr>
          <w:rFonts w:asciiTheme="majorHAnsi" w:hAnsiTheme="majorHAnsi"/>
          <w:sz w:val="22"/>
          <w:szCs w:val="22"/>
          <w:lang w:val="en-US"/>
        </w:rPr>
        <w:t>.</w:t>
      </w:r>
    </w:p>
    <w:p w14:paraId="780FB4AB" w14:textId="77777777" w:rsidR="00C26FC0" w:rsidRDefault="00C26FC0" w:rsidP="00C26FC0">
      <w:pPr>
        <w:rPr>
          <w:rFonts w:asciiTheme="majorHAnsi" w:hAnsiTheme="majorHAnsi"/>
          <w:sz w:val="22"/>
          <w:szCs w:val="22"/>
          <w:lang w:val="en-US"/>
        </w:rPr>
      </w:pPr>
    </w:p>
    <w:p w14:paraId="4B2DBD62" w14:textId="31C9E47B" w:rsidR="007B2AE7" w:rsidRDefault="00AB7E0C" w:rsidP="00AB7E0C">
      <w:pPr>
        <w:rPr>
          <w:rFonts w:asciiTheme="majorHAnsi" w:hAnsiTheme="majorHAnsi"/>
          <w:sz w:val="22"/>
          <w:szCs w:val="22"/>
          <w:lang w:val="en-US"/>
        </w:rPr>
      </w:pPr>
      <w:r>
        <w:rPr>
          <w:rFonts w:asciiTheme="majorHAnsi" w:hAnsiTheme="majorHAnsi"/>
          <w:sz w:val="22"/>
          <w:szCs w:val="22"/>
          <w:lang w:val="en-US"/>
        </w:rPr>
        <w:t xml:space="preserve">The conclusion of this research can stand as a convincing portrayal of minimum material sufficiency in today’s world </w:t>
      </w:r>
      <w:r w:rsidRPr="008B5830">
        <w:rPr>
          <w:rFonts w:asciiTheme="majorHAnsi" w:hAnsiTheme="majorHAnsi"/>
          <w:sz w:val="22"/>
          <w:szCs w:val="22"/>
          <w:lang w:val="en-US"/>
        </w:rPr>
        <w:t>(</w:t>
      </w:r>
      <w:proofErr w:type="spellStart"/>
      <w:r w:rsidRPr="008B5830">
        <w:rPr>
          <w:rFonts w:asciiTheme="majorHAnsi" w:hAnsiTheme="majorHAnsi"/>
          <w:sz w:val="22"/>
          <w:szCs w:val="22"/>
          <w:lang w:val="en-US"/>
        </w:rPr>
        <w:t>Millward</w:t>
      </w:r>
      <w:proofErr w:type="spellEnd"/>
      <w:r w:rsidRPr="008B5830">
        <w:rPr>
          <w:rFonts w:asciiTheme="majorHAnsi" w:hAnsiTheme="majorHAnsi"/>
          <w:sz w:val="22"/>
          <w:szCs w:val="22"/>
          <w:lang w:val="en-US"/>
        </w:rPr>
        <w:t>-Hopkins et al 2020: 8-9)</w:t>
      </w:r>
      <w:r w:rsidR="00C26FC0" w:rsidRPr="000A13E6">
        <w:rPr>
          <w:rFonts w:asciiTheme="majorHAnsi" w:hAnsiTheme="majorHAnsi"/>
          <w:sz w:val="22"/>
          <w:szCs w:val="22"/>
          <w:lang w:val="en-US"/>
        </w:rPr>
        <w:t xml:space="preserve">: </w:t>
      </w:r>
    </w:p>
    <w:p w14:paraId="742D03F8" w14:textId="02ED992E" w:rsidR="00CD156A" w:rsidRDefault="00C26FC0" w:rsidP="00CD156A">
      <w:pPr>
        <w:ind w:left="720"/>
        <w:rPr>
          <w:rFonts w:asciiTheme="majorHAnsi" w:hAnsiTheme="majorHAnsi"/>
          <w:sz w:val="22"/>
          <w:szCs w:val="22"/>
          <w:lang w:val="en-US"/>
        </w:rPr>
      </w:pPr>
      <w:r w:rsidRPr="000A13E6">
        <w:rPr>
          <w:rFonts w:asciiTheme="majorHAnsi" w:hAnsiTheme="majorHAnsi"/>
          <w:sz w:val="22"/>
          <w:szCs w:val="22"/>
          <w:lang w:val="en-US"/>
        </w:rPr>
        <w:t>‘The</w:t>
      </w:r>
      <w:r>
        <w:rPr>
          <w:rFonts w:asciiTheme="majorHAnsi" w:hAnsiTheme="majorHAnsi"/>
          <w:sz w:val="22"/>
          <w:szCs w:val="22"/>
          <w:lang w:val="en-US"/>
        </w:rPr>
        <w:t xml:space="preserve"> current work offers a response to the clichéd populist objection that environmentalists are proposing that we return to living in caves. With tongue firmly in cheek, the response roughly goes “</w:t>
      </w:r>
      <w:r w:rsidRPr="008B5830">
        <w:rPr>
          <w:rFonts w:asciiTheme="majorHAnsi" w:hAnsiTheme="majorHAnsi"/>
          <w:sz w:val="22"/>
          <w:szCs w:val="22"/>
          <w:lang w:val="en-US"/>
        </w:rPr>
        <w:t xml:space="preserve">Yes, perhaps, but these caves have highly-efficient facilities for cooking, </w:t>
      </w:r>
      <w:r>
        <w:rPr>
          <w:rFonts w:asciiTheme="majorHAnsi" w:hAnsiTheme="majorHAnsi"/>
          <w:sz w:val="22"/>
          <w:szCs w:val="22"/>
          <w:lang w:val="en-US"/>
        </w:rPr>
        <w:t>s</w:t>
      </w:r>
      <w:r w:rsidRPr="008B5830">
        <w:rPr>
          <w:rFonts w:asciiTheme="majorHAnsi" w:hAnsiTheme="majorHAnsi"/>
          <w:sz w:val="22"/>
          <w:szCs w:val="22"/>
          <w:lang w:val="en-US"/>
        </w:rPr>
        <w:t>toring food and washing clothes; low-energy lighting throughout; 50 L of clean water</w:t>
      </w:r>
      <w:r>
        <w:rPr>
          <w:rFonts w:asciiTheme="majorHAnsi" w:hAnsiTheme="majorHAnsi"/>
          <w:sz w:val="22"/>
          <w:szCs w:val="22"/>
          <w:lang w:val="en-US"/>
        </w:rPr>
        <w:t xml:space="preserve"> </w:t>
      </w:r>
      <w:r w:rsidRPr="008B5830">
        <w:rPr>
          <w:rFonts w:asciiTheme="majorHAnsi" w:hAnsiTheme="majorHAnsi"/>
          <w:sz w:val="22"/>
          <w:szCs w:val="22"/>
          <w:lang w:val="en-US"/>
        </w:rPr>
        <w:t>supplied per day per person, with 15 L heated to a comfortable bathing</w:t>
      </w:r>
      <w:r>
        <w:rPr>
          <w:rFonts w:asciiTheme="majorHAnsi" w:hAnsiTheme="majorHAnsi"/>
          <w:sz w:val="22"/>
          <w:szCs w:val="22"/>
          <w:lang w:val="en-US"/>
        </w:rPr>
        <w:t xml:space="preserve"> </w:t>
      </w:r>
      <w:r w:rsidRPr="008B5830">
        <w:rPr>
          <w:rFonts w:asciiTheme="majorHAnsi" w:hAnsiTheme="majorHAnsi"/>
          <w:sz w:val="22"/>
          <w:szCs w:val="22"/>
          <w:lang w:val="en-US"/>
        </w:rPr>
        <w:t>temperature; they maintain an air temperature of around 20°C throughout the year, irrespective of geography; have a computer with access to global ICT networks; are linked to extensive transport networks providing ~5000–15,000 km of mobility per person each year via various modes; and are also served by substantially larger caves where universal healthcare is available and others that provide education</w:t>
      </w:r>
      <w:r>
        <w:rPr>
          <w:rFonts w:asciiTheme="majorHAnsi" w:hAnsiTheme="majorHAnsi"/>
          <w:sz w:val="22"/>
          <w:szCs w:val="22"/>
          <w:lang w:val="en-US"/>
        </w:rPr>
        <w:t xml:space="preserve"> </w:t>
      </w:r>
      <w:r w:rsidRPr="008B5830">
        <w:rPr>
          <w:rFonts w:asciiTheme="majorHAnsi" w:hAnsiTheme="majorHAnsi"/>
          <w:sz w:val="22"/>
          <w:szCs w:val="22"/>
          <w:lang w:val="en-US"/>
        </w:rPr>
        <w:t xml:space="preserve">for everyone between 5 and 19 years old. And at the same time, it is possible that the amount of people’s lives that must be spent working would be substantially </w:t>
      </w:r>
      <w:proofErr w:type="gramStart"/>
      <w:r w:rsidRPr="008B5830">
        <w:rPr>
          <w:rFonts w:asciiTheme="majorHAnsi" w:hAnsiTheme="majorHAnsi"/>
          <w:sz w:val="22"/>
          <w:szCs w:val="22"/>
          <w:lang w:val="en-US"/>
        </w:rPr>
        <w:t>reduced</w:t>
      </w:r>
      <w:proofErr w:type="gramEnd"/>
      <w:r>
        <w:rPr>
          <w:rFonts w:asciiTheme="majorHAnsi" w:hAnsiTheme="majorHAnsi"/>
          <w:sz w:val="22"/>
          <w:szCs w:val="22"/>
          <w:lang w:val="en-US"/>
        </w:rPr>
        <w:t>”</w:t>
      </w:r>
      <w:r w:rsidRPr="008B5830">
        <w:rPr>
          <w:rFonts w:asciiTheme="majorHAnsi" w:hAnsiTheme="majorHAnsi"/>
          <w:sz w:val="22"/>
          <w:szCs w:val="22"/>
          <w:lang w:val="en-US"/>
        </w:rPr>
        <w:t xml:space="preserve">’ </w:t>
      </w:r>
    </w:p>
    <w:p w14:paraId="0D92E947" w14:textId="266ED9EF" w:rsidR="00C26FC0" w:rsidRDefault="00C93F40" w:rsidP="00C46A27">
      <w:pPr>
        <w:rPr>
          <w:rFonts w:asciiTheme="majorHAnsi" w:hAnsiTheme="majorHAnsi"/>
          <w:sz w:val="22"/>
          <w:szCs w:val="22"/>
          <w:lang w:val="en-US"/>
        </w:rPr>
      </w:pPr>
      <w:r>
        <w:rPr>
          <w:rFonts w:asciiTheme="majorHAnsi" w:hAnsiTheme="majorHAnsi"/>
          <w:sz w:val="22"/>
          <w:szCs w:val="22"/>
          <w:lang w:val="en-US"/>
        </w:rPr>
        <w:t xml:space="preserve">However, it refers only to material sufficiency and says nothing about the other basic needs for autonomy, </w:t>
      </w:r>
      <w:proofErr w:type="gramStart"/>
      <w:r>
        <w:rPr>
          <w:rFonts w:asciiTheme="majorHAnsi" w:hAnsiTheme="majorHAnsi"/>
          <w:sz w:val="22"/>
          <w:szCs w:val="22"/>
          <w:lang w:val="en-US"/>
        </w:rPr>
        <w:t>participation</w:t>
      </w:r>
      <w:proofErr w:type="gramEnd"/>
      <w:r>
        <w:rPr>
          <w:rFonts w:asciiTheme="majorHAnsi" w:hAnsiTheme="majorHAnsi"/>
          <w:sz w:val="22"/>
          <w:szCs w:val="22"/>
          <w:lang w:val="en-US"/>
        </w:rPr>
        <w:t xml:space="preserve"> and democracy</w:t>
      </w:r>
      <w:r w:rsidR="00C46A27">
        <w:rPr>
          <w:rFonts w:asciiTheme="majorHAnsi" w:hAnsiTheme="majorHAnsi"/>
          <w:sz w:val="22"/>
          <w:szCs w:val="22"/>
          <w:lang w:val="en-US"/>
        </w:rPr>
        <w:t>.</w:t>
      </w:r>
      <w:r w:rsidR="00CD156A">
        <w:rPr>
          <w:rFonts w:asciiTheme="majorHAnsi" w:hAnsiTheme="majorHAnsi"/>
          <w:sz w:val="22"/>
          <w:szCs w:val="22"/>
          <w:lang w:val="en-US"/>
        </w:rPr>
        <w:t xml:space="preserve"> </w:t>
      </w:r>
    </w:p>
    <w:p w14:paraId="3B63D0A6" w14:textId="2C8BC524" w:rsidR="00E12540" w:rsidRDefault="00E12540" w:rsidP="00E12540">
      <w:pPr>
        <w:pStyle w:val="Heading4"/>
      </w:pPr>
      <w:r>
        <w:t>5.4. Towards global ceilings</w:t>
      </w:r>
      <w:r w:rsidR="00313DF3">
        <w:t xml:space="preserve">: contract and </w:t>
      </w:r>
      <w:proofErr w:type="gramStart"/>
      <w:r w:rsidR="00313DF3">
        <w:t>converge</w:t>
      </w:r>
      <w:proofErr w:type="gramEnd"/>
    </w:p>
    <w:p w14:paraId="05E26B29" w14:textId="5A35AE01" w:rsidR="00E12540" w:rsidRDefault="00E12540" w:rsidP="00C26FC0">
      <w:pPr>
        <w:rPr>
          <w:rFonts w:asciiTheme="majorHAnsi" w:hAnsiTheme="majorHAnsi"/>
          <w:sz w:val="22"/>
          <w:szCs w:val="22"/>
          <w:lang w:val="en-US"/>
        </w:rPr>
      </w:pPr>
    </w:p>
    <w:p w14:paraId="7997051D" w14:textId="5DD4F661" w:rsidR="009B07BA" w:rsidRDefault="00E12540" w:rsidP="00990D71">
      <w:pPr>
        <w:rPr>
          <w:rFonts w:asciiTheme="majorHAnsi" w:hAnsiTheme="majorHAnsi"/>
          <w:sz w:val="22"/>
          <w:szCs w:val="22"/>
        </w:rPr>
      </w:pPr>
      <w:r>
        <w:rPr>
          <w:rFonts w:asciiTheme="majorHAnsi" w:hAnsiTheme="majorHAnsi"/>
          <w:sz w:val="22"/>
          <w:szCs w:val="22"/>
          <w:lang w:val="en-US"/>
        </w:rPr>
        <w:t xml:space="preserve">The gulf between that vision and the world today is obvious. Figure 1 presents current levels of per capita </w:t>
      </w:r>
      <w:r w:rsidRPr="00990D71">
        <w:rPr>
          <w:rFonts w:asciiTheme="majorHAnsi" w:hAnsiTheme="majorHAnsi"/>
          <w:sz w:val="22"/>
          <w:szCs w:val="22"/>
          <w:lang w:val="en-US"/>
        </w:rPr>
        <w:t>emissions</w:t>
      </w:r>
      <w:r>
        <w:rPr>
          <w:rFonts w:asciiTheme="majorHAnsi" w:hAnsiTheme="majorHAnsi"/>
          <w:sz w:val="22"/>
          <w:szCs w:val="22"/>
          <w:lang w:val="en-US"/>
        </w:rPr>
        <w:t xml:space="preserve"> for </w:t>
      </w:r>
      <w:r w:rsidR="00990D71">
        <w:rPr>
          <w:rFonts w:asciiTheme="majorHAnsi" w:hAnsiTheme="majorHAnsi"/>
          <w:sz w:val="22"/>
          <w:szCs w:val="22"/>
          <w:lang w:val="en-US"/>
        </w:rPr>
        <w:t>ten populous countries today divided into five sectors of consumption (</w:t>
      </w:r>
      <w:proofErr w:type="spellStart"/>
      <w:r w:rsidR="00990D71">
        <w:rPr>
          <w:rFonts w:asciiTheme="majorHAnsi" w:hAnsiTheme="majorHAnsi"/>
          <w:sz w:val="22"/>
          <w:szCs w:val="22"/>
          <w:lang w:val="en-US"/>
        </w:rPr>
        <w:t>Akenji</w:t>
      </w:r>
      <w:proofErr w:type="spellEnd"/>
      <w:r w:rsidR="00990D71">
        <w:rPr>
          <w:rFonts w:asciiTheme="majorHAnsi" w:hAnsiTheme="majorHAnsi"/>
          <w:sz w:val="22"/>
          <w:szCs w:val="22"/>
          <w:lang w:val="en-US"/>
        </w:rPr>
        <w:t xml:space="preserve"> et al 2021). It also estimates </w:t>
      </w:r>
      <w:r w:rsidR="00C26FC0">
        <w:rPr>
          <w:rFonts w:asciiTheme="majorHAnsi" w:hAnsiTheme="majorHAnsi"/>
          <w:sz w:val="22"/>
          <w:szCs w:val="22"/>
          <w:lang w:val="en-US"/>
        </w:rPr>
        <w:t xml:space="preserve">the remaining global carbon budget to achieve a reasonable chance of achieving </w:t>
      </w:r>
      <w:r w:rsidR="00C26FC0" w:rsidRPr="00ED3A68">
        <w:rPr>
          <w:rFonts w:asciiTheme="majorHAnsi" w:hAnsiTheme="majorHAnsi"/>
          <w:sz w:val="22"/>
          <w:szCs w:val="22"/>
        </w:rPr>
        <w:t>1.5</w:t>
      </w:r>
      <w:r w:rsidR="00C26FC0">
        <w:rPr>
          <w:rFonts w:ascii="Calibri" w:hAnsi="Calibri"/>
          <w:sz w:val="22"/>
          <w:szCs w:val="22"/>
        </w:rPr>
        <w:t>°</w:t>
      </w:r>
      <w:r w:rsidR="00C26FC0" w:rsidRPr="00ED3A68">
        <w:rPr>
          <w:rFonts w:asciiTheme="majorHAnsi" w:hAnsiTheme="majorHAnsi"/>
          <w:sz w:val="22"/>
          <w:szCs w:val="22"/>
        </w:rPr>
        <w:t>C</w:t>
      </w:r>
      <w:r w:rsidR="00C26FC0">
        <w:rPr>
          <w:rFonts w:asciiTheme="majorHAnsi" w:hAnsiTheme="majorHAnsi"/>
          <w:sz w:val="22"/>
          <w:szCs w:val="22"/>
        </w:rPr>
        <w:t xml:space="preserve"> heating by 2050</w:t>
      </w:r>
      <w:r w:rsidR="004E3896">
        <w:rPr>
          <w:rFonts w:asciiTheme="majorHAnsi" w:hAnsiTheme="majorHAnsi"/>
          <w:sz w:val="22"/>
          <w:szCs w:val="22"/>
        </w:rPr>
        <w:t xml:space="preserve"> and the per capita emissions this entails</w:t>
      </w:r>
      <w:r w:rsidR="00990D71">
        <w:rPr>
          <w:rFonts w:asciiTheme="majorHAnsi" w:hAnsiTheme="majorHAnsi"/>
          <w:sz w:val="22"/>
          <w:szCs w:val="22"/>
        </w:rPr>
        <w:t>: 2.5</w:t>
      </w:r>
      <w:r w:rsidR="00CD156A">
        <w:rPr>
          <w:rFonts w:asciiTheme="majorHAnsi" w:hAnsiTheme="majorHAnsi"/>
          <w:sz w:val="22"/>
          <w:szCs w:val="22"/>
        </w:rPr>
        <w:t xml:space="preserve"> </w:t>
      </w:r>
      <w:r w:rsidR="00990D71">
        <w:rPr>
          <w:rFonts w:asciiTheme="majorHAnsi" w:hAnsiTheme="majorHAnsi"/>
          <w:sz w:val="22"/>
          <w:szCs w:val="22"/>
        </w:rPr>
        <w:t>t</w:t>
      </w:r>
      <w:r w:rsidR="00CD156A">
        <w:rPr>
          <w:rFonts w:asciiTheme="majorHAnsi" w:hAnsiTheme="majorHAnsi"/>
          <w:sz w:val="22"/>
          <w:szCs w:val="22"/>
        </w:rPr>
        <w:t>onnes of</w:t>
      </w:r>
      <w:r w:rsidR="00990D71">
        <w:rPr>
          <w:rFonts w:asciiTheme="majorHAnsi" w:hAnsiTheme="majorHAnsi"/>
          <w:sz w:val="22"/>
          <w:szCs w:val="22"/>
        </w:rPr>
        <w:t xml:space="preserve"> CO2</w:t>
      </w:r>
      <w:r w:rsidR="00CD156A">
        <w:rPr>
          <w:rFonts w:asciiTheme="majorHAnsi" w:hAnsiTheme="majorHAnsi"/>
          <w:sz w:val="22"/>
          <w:szCs w:val="22"/>
        </w:rPr>
        <w:t xml:space="preserve"> equivalent</w:t>
      </w:r>
      <w:r w:rsidR="00990D71">
        <w:rPr>
          <w:rFonts w:asciiTheme="majorHAnsi" w:hAnsiTheme="majorHAnsi"/>
          <w:sz w:val="22"/>
          <w:szCs w:val="22"/>
        </w:rPr>
        <w:t xml:space="preserve"> per person by 2030 and 0.7t CO2e by 2050 (illustrated by the shaded areas on the left). </w:t>
      </w:r>
      <w:r w:rsidR="008A4FDC">
        <w:rPr>
          <w:rFonts w:asciiTheme="majorHAnsi" w:hAnsiTheme="majorHAnsi"/>
          <w:sz w:val="22"/>
          <w:szCs w:val="22"/>
        </w:rPr>
        <w:t xml:space="preserve">This </w:t>
      </w:r>
      <w:r w:rsidR="008D5CB8">
        <w:rPr>
          <w:rFonts w:asciiTheme="majorHAnsi" w:hAnsiTheme="majorHAnsi"/>
          <w:sz w:val="22"/>
          <w:szCs w:val="22"/>
        </w:rPr>
        <w:t xml:space="preserve">report, like others, </w:t>
      </w:r>
      <w:r w:rsidR="008A4FDC">
        <w:rPr>
          <w:rFonts w:asciiTheme="majorHAnsi" w:hAnsiTheme="majorHAnsi"/>
          <w:sz w:val="22"/>
          <w:szCs w:val="22"/>
        </w:rPr>
        <w:t xml:space="preserve">reveals </w:t>
      </w:r>
      <w:r w:rsidR="00E125D0">
        <w:rPr>
          <w:rFonts w:asciiTheme="majorHAnsi" w:hAnsiTheme="majorHAnsi"/>
          <w:sz w:val="22"/>
          <w:szCs w:val="22"/>
        </w:rPr>
        <w:t>the stark gap between high-income countries’ carbon footprint and any reasonable target level to achieve net zero by 2050</w:t>
      </w:r>
      <w:r w:rsidR="00990D71">
        <w:rPr>
          <w:rFonts w:asciiTheme="majorHAnsi" w:hAnsiTheme="majorHAnsi"/>
          <w:sz w:val="22"/>
          <w:szCs w:val="22"/>
        </w:rPr>
        <w:t xml:space="preserve">. </w:t>
      </w:r>
    </w:p>
    <w:p w14:paraId="32C4A0B0" w14:textId="77777777" w:rsidR="009B07BA" w:rsidRDefault="009B07BA" w:rsidP="00990D71">
      <w:pPr>
        <w:rPr>
          <w:rFonts w:asciiTheme="majorHAnsi" w:hAnsiTheme="majorHAnsi"/>
          <w:sz w:val="22"/>
          <w:szCs w:val="22"/>
        </w:rPr>
      </w:pPr>
    </w:p>
    <w:p w14:paraId="5B9D6734" w14:textId="2B6D222B" w:rsidR="00E125D0" w:rsidRDefault="009B07BA" w:rsidP="009B07BA">
      <w:pPr>
        <w:rPr>
          <w:rFonts w:asciiTheme="majorHAnsi" w:hAnsiTheme="majorHAnsi"/>
          <w:sz w:val="22"/>
          <w:szCs w:val="22"/>
        </w:rPr>
      </w:pPr>
      <w:r w:rsidRPr="00472249">
        <w:rPr>
          <w:rFonts w:asciiTheme="majorHAnsi" w:hAnsiTheme="majorHAnsi"/>
          <w:sz w:val="22"/>
          <w:szCs w:val="22"/>
        </w:rPr>
        <w:t xml:space="preserve">The Contraction and Convergence strategy, conceived three decades ago by Aubrey Mayer and the Global Commons Institute (1990), remains alarmingly relevant: overall emissions of greenhouse gases must be reduced to a safe level (contraction), resulting from every country bringing its </w:t>
      </w:r>
      <w:hyperlink r:id="rId8" w:tooltip="List of countries by greenhouse gas emissions per capita" w:history="1">
        <w:r w:rsidRPr="00472249">
          <w:rPr>
            <w:rStyle w:val="Hyperlink"/>
            <w:rFonts w:asciiTheme="majorHAnsi" w:hAnsiTheme="majorHAnsi"/>
            <w:sz w:val="22"/>
            <w:szCs w:val="22"/>
          </w:rPr>
          <w:t>emissions per capita</w:t>
        </w:r>
      </w:hyperlink>
      <w:r w:rsidRPr="00472249">
        <w:rPr>
          <w:rFonts w:asciiTheme="majorHAnsi" w:hAnsiTheme="majorHAnsi"/>
          <w:sz w:val="22"/>
          <w:szCs w:val="22"/>
        </w:rPr>
        <w:t xml:space="preserve"> to a level which is equal for all countries (convergence). Interpreted in a radical but realist way </w:t>
      </w:r>
      <w:r w:rsidR="001F1DE2" w:rsidRPr="00472249">
        <w:rPr>
          <w:rFonts w:asciiTheme="majorHAnsi" w:hAnsiTheme="majorHAnsi"/>
          <w:sz w:val="22"/>
          <w:szCs w:val="22"/>
        </w:rPr>
        <w:t xml:space="preserve">by Jason </w:t>
      </w:r>
      <w:r w:rsidRPr="00472249">
        <w:rPr>
          <w:rFonts w:asciiTheme="majorHAnsi" w:hAnsiTheme="majorHAnsi"/>
          <w:sz w:val="22"/>
          <w:szCs w:val="22"/>
        </w:rPr>
        <w:t xml:space="preserve">Hickel </w:t>
      </w:r>
      <w:r w:rsidR="001F1DE2" w:rsidRPr="00472249">
        <w:rPr>
          <w:rFonts w:asciiTheme="majorHAnsi" w:hAnsiTheme="majorHAnsi"/>
          <w:sz w:val="22"/>
          <w:szCs w:val="22"/>
        </w:rPr>
        <w:t>(</w:t>
      </w:r>
      <w:r w:rsidRPr="00472249">
        <w:rPr>
          <w:rFonts w:asciiTheme="majorHAnsi" w:hAnsiTheme="majorHAnsi"/>
          <w:sz w:val="22"/>
          <w:szCs w:val="22"/>
        </w:rPr>
        <w:t>2020), it implies a</w:t>
      </w:r>
      <w:r w:rsidR="00470062" w:rsidRPr="00472249">
        <w:rPr>
          <w:rFonts w:asciiTheme="majorHAnsi" w:hAnsiTheme="majorHAnsi"/>
          <w:sz w:val="22"/>
          <w:szCs w:val="22"/>
        </w:rPr>
        <w:t>n</w:t>
      </w:r>
      <w:r w:rsidRPr="00472249">
        <w:rPr>
          <w:rFonts w:asciiTheme="majorHAnsi" w:hAnsiTheme="majorHAnsi"/>
          <w:sz w:val="22"/>
          <w:szCs w:val="22"/>
        </w:rPr>
        <w:t xml:space="preserve"> </w:t>
      </w:r>
      <w:r w:rsidR="00470062" w:rsidRPr="00472249">
        <w:rPr>
          <w:rFonts w:asciiTheme="majorHAnsi" w:hAnsiTheme="majorHAnsi"/>
          <w:sz w:val="22"/>
          <w:szCs w:val="22"/>
        </w:rPr>
        <w:t>extremely</w:t>
      </w:r>
      <w:r w:rsidRPr="00472249">
        <w:rPr>
          <w:rFonts w:asciiTheme="majorHAnsi" w:hAnsiTheme="majorHAnsi"/>
          <w:sz w:val="22"/>
          <w:szCs w:val="22"/>
        </w:rPr>
        <w:t xml:space="preserve"> steep consumption corridor for the global North. </w:t>
      </w:r>
      <w:r w:rsidR="00990D71" w:rsidRPr="00472249">
        <w:rPr>
          <w:rFonts w:asciiTheme="majorHAnsi" w:hAnsiTheme="majorHAnsi"/>
          <w:sz w:val="22"/>
          <w:szCs w:val="22"/>
        </w:rPr>
        <w:t xml:space="preserve">Of course, a great deal can be achieved by technological, supply-side improvements that improve the carbon efficiency of production. But without radical transformations of demand the </w:t>
      </w:r>
      <w:r w:rsidR="00FC6103" w:rsidRPr="00472249">
        <w:rPr>
          <w:rFonts w:asciiTheme="majorHAnsi" w:hAnsiTheme="majorHAnsi"/>
          <w:sz w:val="22"/>
          <w:szCs w:val="22"/>
        </w:rPr>
        <w:t>achievement of a safe climate, let alone wider environmental sustainability, is a fantasy.</w:t>
      </w:r>
      <w:r w:rsidR="00FC6103">
        <w:rPr>
          <w:rFonts w:asciiTheme="majorHAnsi" w:hAnsiTheme="majorHAnsi"/>
          <w:sz w:val="22"/>
          <w:szCs w:val="22"/>
        </w:rPr>
        <w:t xml:space="preserve"> </w:t>
      </w:r>
      <w:r w:rsidR="008A4FDC">
        <w:rPr>
          <w:rFonts w:asciiTheme="majorHAnsi" w:hAnsiTheme="majorHAnsi"/>
          <w:sz w:val="22"/>
          <w:szCs w:val="22"/>
        </w:rPr>
        <w:t xml:space="preserve"> </w:t>
      </w:r>
    </w:p>
    <w:p w14:paraId="408D1E7E" w14:textId="47258C9A" w:rsidR="00E125D0" w:rsidRDefault="00E125D0" w:rsidP="00E125D0">
      <w:pPr>
        <w:rPr>
          <w:rFonts w:asciiTheme="majorHAnsi" w:hAnsiTheme="majorHAnsi"/>
          <w:sz w:val="22"/>
          <w:szCs w:val="22"/>
        </w:rPr>
      </w:pPr>
    </w:p>
    <w:p w14:paraId="068FDC5F" w14:textId="427449B9" w:rsidR="00A365D4" w:rsidRPr="00B65F21" w:rsidRDefault="00A365D4" w:rsidP="00E125D0">
      <w:pPr>
        <w:rPr>
          <w:rFonts w:asciiTheme="majorHAnsi" w:hAnsiTheme="majorHAnsi"/>
          <w:sz w:val="22"/>
          <w:szCs w:val="22"/>
        </w:rPr>
      </w:pPr>
      <w:r>
        <w:rPr>
          <w:rFonts w:asciiTheme="majorHAnsi" w:hAnsiTheme="majorHAnsi"/>
          <w:sz w:val="22"/>
          <w:szCs w:val="22"/>
        </w:rPr>
        <w:t>Figure 1.</w:t>
      </w:r>
    </w:p>
    <w:p w14:paraId="00D7A823" w14:textId="77777777" w:rsidR="00E125D0" w:rsidRPr="00B65F21" w:rsidRDefault="00E125D0" w:rsidP="00E125D0">
      <w:pPr>
        <w:rPr>
          <w:rFonts w:asciiTheme="majorHAnsi" w:hAnsiTheme="majorHAnsi"/>
          <w:sz w:val="22"/>
          <w:szCs w:val="22"/>
        </w:rPr>
      </w:pPr>
      <w:r w:rsidRPr="00B65F21">
        <w:rPr>
          <w:rFonts w:asciiTheme="majorHAnsi" w:hAnsiTheme="majorHAnsi"/>
          <w:noProof/>
          <w:sz w:val="22"/>
          <w:szCs w:val="22"/>
          <w:lang w:val="en-US"/>
        </w:rPr>
        <w:lastRenderedPageBreak/>
        <w:drawing>
          <wp:inline distT="0" distB="0" distL="0" distR="0" wp14:anchorId="56B7ED3E" wp14:editId="6915356B">
            <wp:extent cx="5270500" cy="3469136"/>
            <wp:effectExtent l="0" t="0" r="0" b="1079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5270500" cy="3469136"/>
                    </a:xfrm>
                    <a:prstGeom prst="rect">
                      <a:avLst/>
                    </a:prstGeom>
                  </pic:spPr>
                </pic:pic>
              </a:graphicData>
            </a:graphic>
          </wp:inline>
        </w:drawing>
      </w:r>
    </w:p>
    <w:p w14:paraId="4C6DEB76" w14:textId="77777777" w:rsidR="0045197B" w:rsidRDefault="0045197B" w:rsidP="0045197B">
      <w:pPr>
        <w:rPr>
          <w:rFonts w:asciiTheme="majorHAnsi" w:hAnsiTheme="majorHAnsi" w:cstheme="majorHAnsi"/>
          <w:sz w:val="22"/>
          <w:szCs w:val="22"/>
          <w:lang w:val="fr-FR"/>
        </w:rPr>
      </w:pPr>
      <w:proofErr w:type="gramStart"/>
      <w:r w:rsidRPr="00472249">
        <w:rPr>
          <w:rFonts w:asciiTheme="majorHAnsi" w:hAnsiTheme="majorHAnsi" w:cstheme="majorHAnsi"/>
          <w:sz w:val="22"/>
          <w:szCs w:val="22"/>
          <w:lang w:val="fr-FR"/>
        </w:rPr>
        <w:t>Source:</w:t>
      </w:r>
      <w:proofErr w:type="gramEnd"/>
      <w:r w:rsidRPr="00472249">
        <w:rPr>
          <w:rFonts w:asciiTheme="majorHAnsi" w:hAnsiTheme="majorHAnsi" w:cstheme="majorHAnsi"/>
          <w:sz w:val="22"/>
          <w:szCs w:val="22"/>
          <w:lang w:val="fr-FR"/>
        </w:rPr>
        <w:t xml:space="preserve"> </w:t>
      </w:r>
      <w:proofErr w:type="spellStart"/>
      <w:r w:rsidRPr="00472249">
        <w:rPr>
          <w:rFonts w:asciiTheme="majorHAnsi" w:hAnsiTheme="majorHAnsi" w:cstheme="majorHAnsi"/>
          <w:sz w:val="22"/>
          <w:szCs w:val="22"/>
          <w:lang w:val="fr-FR"/>
        </w:rPr>
        <w:t>Akenji</w:t>
      </w:r>
      <w:proofErr w:type="spellEnd"/>
      <w:r w:rsidRPr="00472249">
        <w:rPr>
          <w:rFonts w:asciiTheme="majorHAnsi" w:hAnsiTheme="majorHAnsi" w:cstheme="majorHAnsi"/>
          <w:sz w:val="22"/>
          <w:szCs w:val="22"/>
          <w:lang w:val="fr-FR"/>
        </w:rPr>
        <w:t xml:space="preserve"> et al 2021: Figure C, p.15.</w:t>
      </w:r>
      <w:r w:rsidR="00E125D0" w:rsidRPr="0045197B">
        <w:rPr>
          <w:rFonts w:asciiTheme="majorHAnsi" w:hAnsiTheme="majorHAnsi" w:cstheme="majorHAnsi"/>
          <w:sz w:val="22"/>
          <w:szCs w:val="22"/>
          <w:lang w:val="fr-FR"/>
        </w:rPr>
        <w:t xml:space="preserve"> </w:t>
      </w:r>
    </w:p>
    <w:p w14:paraId="46B07663" w14:textId="56C486A2" w:rsidR="00CE16E4" w:rsidRPr="0045197B" w:rsidRDefault="00E125D0" w:rsidP="0045197B">
      <w:pPr>
        <w:rPr>
          <w:rFonts w:asciiTheme="majorHAnsi" w:hAnsiTheme="majorHAnsi" w:cstheme="majorHAnsi"/>
          <w:sz w:val="22"/>
          <w:szCs w:val="22"/>
          <w:lang w:val="fr-FR"/>
        </w:rPr>
      </w:pPr>
      <w:r w:rsidRPr="0045197B">
        <w:rPr>
          <w:rFonts w:asciiTheme="majorHAnsi" w:hAnsiTheme="majorHAnsi" w:cstheme="majorHAnsi"/>
          <w:sz w:val="22"/>
          <w:szCs w:val="22"/>
          <w:lang w:val="fr-FR"/>
        </w:rPr>
        <w:t xml:space="preserve">                                                                                                    </w:t>
      </w:r>
    </w:p>
    <w:p w14:paraId="03EAF718" w14:textId="7E3808A4" w:rsidR="00FB58A9" w:rsidRPr="00CE16E4" w:rsidRDefault="00946164" w:rsidP="00CE16E4">
      <w:pPr>
        <w:pStyle w:val="Heading4"/>
        <w:rPr>
          <w:sz w:val="22"/>
          <w:szCs w:val="22"/>
          <w:lang w:val="en-US"/>
        </w:rPr>
      </w:pPr>
      <w:r>
        <w:t xml:space="preserve">6. </w:t>
      </w:r>
      <w:r w:rsidR="00FB58A9">
        <w:t xml:space="preserve">Conclusion: </w:t>
      </w:r>
      <w:r w:rsidR="00FB58A9" w:rsidRPr="009C4F7A">
        <w:t>The sufficiency space</w:t>
      </w:r>
      <w:r w:rsidR="00FB58A9">
        <w:t xml:space="preserve"> </w:t>
      </w:r>
    </w:p>
    <w:p w14:paraId="681609D1" w14:textId="77777777" w:rsidR="00FB58A9" w:rsidRDefault="00FB58A9" w:rsidP="00FB58A9">
      <w:pPr>
        <w:rPr>
          <w:rFonts w:asciiTheme="majorHAnsi" w:hAnsiTheme="majorHAnsi"/>
          <w:sz w:val="22"/>
          <w:szCs w:val="22"/>
        </w:rPr>
      </w:pPr>
    </w:p>
    <w:p w14:paraId="408BAC6E" w14:textId="3DAFFCBF" w:rsidR="00645A19" w:rsidRDefault="00645A19" w:rsidP="00645A19">
      <w:pPr>
        <w:tabs>
          <w:tab w:val="num" w:pos="720"/>
          <w:tab w:val="num" w:pos="1440"/>
        </w:tabs>
        <w:rPr>
          <w:rFonts w:asciiTheme="majorHAnsi" w:hAnsiTheme="majorHAnsi"/>
          <w:sz w:val="22"/>
          <w:szCs w:val="22"/>
        </w:rPr>
      </w:pPr>
      <w:r>
        <w:rPr>
          <w:rFonts w:asciiTheme="majorHAnsi" w:hAnsiTheme="majorHAnsi"/>
          <w:sz w:val="22"/>
          <w:szCs w:val="22"/>
        </w:rPr>
        <w:t xml:space="preserve">A strong conclusion is that </w:t>
      </w:r>
      <w:r w:rsidRPr="00517674">
        <w:rPr>
          <w:rFonts w:asciiTheme="majorHAnsi" w:hAnsiTheme="majorHAnsi"/>
          <w:sz w:val="22"/>
          <w:szCs w:val="22"/>
        </w:rPr>
        <w:t>emissions cannot fall equally (as a percentage of current emissions) for every income group</w:t>
      </w:r>
      <w:r>
        <w:rPr>
          <w:rFonts w:asciiTheme="majorHAnsi" w:hAnsiTheme="majorHAnsi"/>
          <w:sz w:val="22"/>
          <w:szCs w:val="22"/>
        </w:rPr>
        <w:t>, whether within countries or at the global level</w:t>
      </w:r>
      <w:r w:rsidRPr="00517674">
        <w:rPr>
          <w:rFonts w:asciiTheme="majorHAnsi" w:hAnsiTheme="majorHAnsi"/>
          <w:sz w:val="22"/>
          <w:szCs w:val="22"/>
        </w:rPr>
        <w:t xml:space="preserve">. </w:t>
      </w:r>
      <w:proofErr w:type="gramStart"/>
      <w:r>
        <w:rPr>
          <w:rFonts w:asciiTheme="majorHAnsi" w:hAnsiTheme="majorHAnsi"/>
          <w:sz w:val="22"/>
          <w:szCs w:val="22"/>
        </w:rPr>
        <w:t>Thus</w:t>
      </w:r>
      <w:proofErr w:type="gramEnd"/>
      <w:r>
        <w:rPr>
          <w:rFonts w:asciiTheme="majorHAnsi" w:hAnsiTheme="majorHAnsi"/>
          <w:sz w:val="22"/>
          <w:szCs w:val="22"/>
        </w:rPr>
        <w:t xml:space="preserve"> reducing </w:t>
      </w:r>
      <w:r w:rsidR="00AB7E0C">
        <w:rPr>
          <w:rFonts w:asciiTheme="majorHAnsi" w:hAnsiTheme="majorHAnsi"/>
          <w:sz w:val="22"/>
          <w:szCs w:val="22"/>
        </w:rPr>
        <w:t xml:space="preserve">economic </w:t>
      </w:r>
      <w:r>
        <w:rPr>
          <w:rFonts w:asciiTheme="majorHAnsi" w:hAnsiTheme="majorHAnsi"/>
          <w:sz w:val="22"/>
          <w:szCs w:val="22"/>
        </w:rPr>
        <w:t xml:space="preserve">inequality is a critical, central part of </w:t>
      </w:r>
      <w:r w:rsidR="00AA4F8C">
        <w:rPr>
          <w:rFonts w:asciiTheme="majorHAnsi" w:hAnsiTheme="majorHAnsi"/>
          <w:sz w:val="22"/>
          <w:szCs w:val="22"/>
        </w:rPr>
        <w:t>reducing emissions to a safe level</w:t>
      </w:r>
      <w:r>
        <w:rPr>
          <w:rFonts w:asciiTheme="majorHAnsi" w:hAnsiTheme="majorHAnsi"/>
          <w:sz w:val="22"/>
          <w:szCs w:val="22"/>
        </w:rPr>
        <w:t xml:space="preserve">. </w:t>
      </w:r>
      <w:r w:rsidRPr="00517674">
        <w:rPr>
          <w:rFonts w:asciiTheme="majorHAnsi" w:hAnsiTheme="majorHAnsi"/>
          <w:sz w:val="22"/>
          <w:szCs w:val="22"/>
        </w:rPr>
        <w:t xml:space="preserve">From this we can see that there are </w:t>
      </w:r>
      <w:proofErr w:type="gramStart"/>
      <w:r w:rsidRPr="00517674">
        <w:rPr>
          <w:rFonts w:asciiTheme="majorHAnsi" w:hAnsiTheme="majorHAnsi"/>
          <w:sz w:val="22"/>
          <w:szCs w:val="22"/>
        </w:rPr>
        <w:t>actually two</w:t>
      </w:r>
      <w:proofErr w:type="gramEnd"/>
      <w:r w:rsidRPr="00517674">
        <w:rPr>
          <w:rFonts w:asciiTheme="majorHAnsi" w:hAnsiTheme="majorHAnsi"/>
          <w:sz w:val="22"/>
          <w:szCs w:val="22"/>
        </w:rPr>
        <w:t xml:space="preserve"> downward pathways necessary for </w:t>
      </w:r>
      <w:r>
        <w:rPr>
          <w:rFonts w:asciiTheme="majorHAnsi" w:hAnsiTheme="majorHAnsi"/>
          <w:sz w:val="22"/>
          <w:szCs w:val="22"/>
        </w:rPr>
        <w:t>effective climate mitigation</w:t>
      </w:r>
      <w:r w:rsidRPr="00517674">
        <w:rPr>
          <w:rFonts w:asciiTheme="majorHAnsi" w:hAnsiTheme="majorHAnsi"/>
          <w:sz w:val="22"/>
          <w:szCs w:val="22"/>
        </w:rPr>
        <w:t>: a falling aggregate emissions pathway</w:t>
      </w:r>
      <w:r>
        <w:rPr>
          <w:rFonts w:asciiTheme="majorHAnsi" w:hAnsiTheme="majorHAnsi"/>
          <w:sz w:val="22"/>
          <w:szCs w:val="22"/>
        </w:rPr>
        <w:t xml:space="preserve"> </w:t>
      </w:r>
      <w:r w:rsidRPr="00517674">
        <w:rPr>
          <w:rFonts w:asciiTheme="majorHAnsi" w:hAnsiTheme="majorHAnsi"/>
          <w:sz w:val="22"/>
          <w:szCs w:val="22"/>
        </w:rPr>
        <w:t xml:space="preserve">and a falling 'inequality pathway'. </w:t>
      </w:r>
    </w:p>
    <w:p w14:paraId="6F0BF7A9" w14:textId="77777777" w:rsidR="00645A19" w:rsidRDefault="00645A19" w:rsidP="00645A19">
      <w:pPr>
        <w:tabs>
          <w:tab w:val="num" w:pos="720"/>
          <w:tab w:val="num" w:pos="1440"/>
        </w:tabs>
        <w:rPr>
          <w:rFonts w:asciiTheme="majorHAnsi" w:hAnsiTheme="majorHAnsi"/>
          <w:sz w:val="22"/>
          <w:szCs w:val="22"/>
        </w:rPr>
      </w:pPr>
    </w:p>
    <w:p w14:paraId="30837650" w14:textId="77777777" w:rsidR="00FB58A9" w:rsidRDefault="00FB58A9" w:rsidP="00FB58A9">
      <w:pPr>
        <w:tabs>
          <w:tab w:val="num" w:pos="720"/>
          <w:tab w:val="num" w:pos="1440"/>
        </w:tabs>
        <w:rPr>
          <w:rFonts w:asciiTheme="majorHAnsi" w:hAnsiTheme="majorHAnsi"/>
          <w:sz w:val="22"/>
          <w:szCs w:val="22"/>
        </w:rPr>
      </w:pPr>
      <w:r w:rsidRPr="00F76586">
        <w:rPr>
          <w:rFonts w:asciiTheme="majorHAnsi" w:hAnsiTheme="majorHAnsi"/>
          <w:sz w:val="22"/>
          <w:szCs w:val="22"/>
          <w:lang w:val="en-US"/>
        </w:rPr>
        <w:t xml:space="preserve">A theory of human needs provides a powerful normative support for sufficiency, for prioritizing needs over excessive wants, and for distributing resources more equally. These merits are all strengthened in the presence of dire anthropic pressures on the planet. The safe and just space for humanity is being squeezed. The zone between the upper and lower limits of </w:t>
      </w:r>
      <w:r>
        <w:rPr>
          <w:rFonts w:asciiTheme="majorHAnsi" w:hAnsiTheme="majorHAnsi"/>
          <w:sz w:val="22"/>
          <w:szCs w:val="22"/>
          <w:lang w:val="en-US"/>
        </w:rPr>
        <w:t xml:space="preserve">global sufficiency </w:t>
      </w:r>
      <w:r w:rsidRPr="00F76586">
        <w:rPr>
          <w:rFonts w:asciiTheme="majorHAnsi" w:hAnsiTheme="majorHAnsi"/>
          <w:sz w:val="22"/>
          <w:szCs w:val="22"/>
          <w:lang w:val="en-US"/>
        </w:rPr>
        <w:t xml:space="preserve">is shrinking fast. </w:t>
      </w:r>
      <w:r>
        <w:rPr>
          <w:rFonts w:asciiTheme="majorHAnsi" w:hAnsiTheme="majorHAnsi"/>
          <w:sz w:val="22"/>
          <w:szCs w:val="22"/>
          <w:lang w:val="en-US"/>
        </w:rPr>
        <w:t>A theory of</w:t>
      </w:r>
      <w:r w:rsidRPr="00F76586">
        <w:rPr>
          <w:rFonts w:asciiTheme="majorHAnsi" w:hAnsiTheme="majorHAnsi"/>
          <w:sz w:val="22"/>
          <w:szCs w:val="22"/>
        </w:rPr>
        <w:t xml:space="preserve"> universal human needs provides a firm philosophical</w:t>
      </w:r>
      <w:r>
        <w:rPr>
          <w:rFonts w:asciiTheme="majorHAnsi" w:hAnsiTheme="majorHAnsi"/>
          <w:sz w:val="22"/>
          <w:szCs w:val="22"/>
        </w:rPr>
        <w:t xml:space="preserve"> foundation for the idea of global sufficiency</w:t>
      </w:r>
      <w:r w:rsidRPr="00F76586">
        <w:rPr>
          <w:rFonts w:asciiTheme="majorHAnsi" w:hAnsiTheme="majorHAnsi"/>
          <w:sz w:val="22"/>
          <w:szCs w:val="22"/>
        </w:rPr>
        <w:t>.</w:t>
      </w:r>
    </w:p>
    <w:p w14:paraId="1AC001CD" w14:textId="77777777" w:rsidR="00517674" w:rsidRDefault="00517674" w:rsidP="00191D12">
      <w:pPr>
        <w:tabs>
          <w:tab w:val="num" w:pos="720"/>
          <w:tab w:val="num" w:pos="1440"/>
        </w:tabs>
        <w:rPr>
          <w:rFonts w:asciiTheme="majorHAnsi" w:hAnsiTheme="majorHAnsi"/>
          <w:sz w:val="22"/>
          <w:szCs w:val="22"/>
        </w:rPr>
      </w:pPr>
    </w:p>
    <w:p w14:paraId="334AD43C" w14:textId="640FB577" w:rsidR="002F4C49" w:rsidRDefault="00E66FA2" w:rsidP="00E66FA2">
      <w:pPr>
        <w:rPr>
          <w:rFonts w:asciiTheme="majorHAnsi" w:hAnsiTheme="majorHAnsi"/>
          <w:sz w:val="22"/>
          <w:szCs w:val="22"/>
        </w:rPr>
      </w:pPr>
      <w:r>
        <w:rPr>
          <w:rFonts w:asciiTheme="majorHAnsi" w:hAnsiTheme="majorHAnsi"/>
          <w:sz w:val="22"/>
          <w:szCs w:val="22"/>
        </w:rPr>
        <w:t xml:space="preserve">Putting together need-based </w:t>
      </w:r>
      <w:proofErr w:type="spellStart"/>
      <w:r>
        <w:rPr>
          <w:rFonts w:asciiTheme="majorHAnsi" w:hAnsiTheme="majorHAnsi"/>
          <w:sz w:val="22"/>
          <w:szCs w:val="22"/>
        </w:rPr>
        <w:t>sufficientarian</w:t>
      </w:r>
      <w:proofErr w:type="spellEnd"/>
      <w:r>
        <w:rPr>
          <w:rFonts w:asciiTheme="majorHAnsi" w:hAnsiTheme="majorHAnsi"/>
          <w:sz w:val="22"/>
          <w:szCs w:val="22"/>
        </w:rPr>
        <w:t xml:space="preserve"> arguments and ecological-based </w:t>
      </w:r>
      <w:proofErr w:type="spellStart"/>
      <w:r>
        <w:rPr>
          <w:rFonts w:asciiTheme="majorHAnsi" w:hAnsiTheme="majorHAnsi"/>
          <w:sz w:val="22"/>
          <w:szCs w:val="22"/>
        </w:rPr>
        <w:t>limitarian</w:t>
      </w:r>
      <w:proofErr w:type="spellEnd"/>
      <w:r>
        <w:rPr>
          <w:rFonts w:asciiTheme="majorHAnsi" w:hAnsiTheme="majorHAnsi"/>
          <w:sz w:val="22"/>
          <w:szCs w:val="22"/>
        </w:rPr>
        <w:t xml:space="preserve"> arguments a space of sufficiency can be conceived between </w:t>
      </w:r>
      <w:r w:rsidR="00496816">
        <w:rPr>
          <w:rFonts w:asciiTheme="majorHAnsi" w:hAnsiTheme="majorHAnsi"/>
          <w:sz w:val="22"/>
          <w:szCs w:val="22"/>
        </w:rPr>
        <w:t>a floor and a ceiling. The</w:t>
      </w:r>
      <w:r>
        <w:rPr>
          <w:rFonts w:asciiTheme="majorHAnsi" w:hAnsiTheme="majorHAnsi"/>
          <w:sz w:val="22"/>
          <w:szCs w:val="22"/>
        </w:rPr>
        <w:t xml:space="preserve"> procedure</w:t>
      </w:r>
      <w:r w:rsidR="00496816">
        <w:rPr>
          <w:rFonts w:asciiTheme="majorHAnsi" w:hAnsiTheme="majorHAnsi"/>
          <w:sz w:val="22"/>
          <w:szCs w:val="22"/>
        </w:rPr>
        <w:t>s suggested above</w:t>
      </w:r>
      <w:r>
        <w:rPr>
          <w:rFonts w:asciiTheme="majorHAnsi" w:hAnsiTheme="majorHAnsi"/>
          <w:sz w:val="22"/>
          <w:szCs w:val="22"/>
        </w:rPr>
        <w:t xml:space="preserve"> to identify consump</w:t>
      </w:r>
      <w:r w:rsidR="00496816">
        <w:rPr>
          <w:rFonts w:asciiTheme="majorHAnsi" w:hAnsiTheme="majorHAnsi"/>
          <w:sz w:val="22"/>
          <w:szCs w:val="22"/>
        </w:rPr>
        <w:t xml:space="preserve">tion floors and ceiling </w:t>
      </w:r>
      <w:r w:rsidR="00FC6103">
        <w:rPr>
          <w:rFonts w:asciiTheme="majorHAnsi" w:hAnsiTheme="majorHAnsi"/>
          <w:sz w:val="22"/>
          <w:szCs w:val="22"/>
        </w:rPr>
        <w:t xml:space="preserve">in practice </w:t>
      </w:r>
      <w:r w:rsidR="00496816">
        <w:rPr>
          <w:rFonts w:asciiTheme="majorHAnsi" w:hAnsiTheme="majorHAnsi"/>
          <w:sz w:val="22"/>
          <w:szCs w:val="22"/>
        </w:rPr>
        <w:t>display</w:t>
      </w:r>
      <w:r>
        <w:rPr>
          <w:rFonts w:asciiTheme="majorHAnsi" w:hAnsiTheme="majorHAnsi"/>
          <w:sz w:val="22"/>
          <w:szCs w:val="22"/>
        </w:rPr>
        <w:t xml:space="preserve"> fact-sensitive theorising, a recognition of the non-ideal world we inhabit. </w:t>
      </w:r>
      <w:r w:rsidR="00496816">
        <w:rPr>
          <w:rFonts w:asciiTheme="majorHAnsi" w:hAnsiTheme="majorHAnsi"/>
          <w:sz w:val="22"/>
          <w:szCs w:val="22"/>
        </w:rPr>
        <w:t xml:space="preserve">The sufficiency space will differ greatly to begin with when calculated at the rich national or global level. </w:t>
      </w:r>
      <w:r>
        <w:rPr>
          <w:rFonts w:asciiTheme="majorHAnsi" w:hAnsiTheme="majorHAnsi"/>
          <w:sz w:val="22"/>
          <w:szCs w:val="22"/>
        </w:rPr>
        <w:t xml:space="preserve">But to transition towards a global safe space will necessarily involve </w:t>
      </w:r>
      <w:r w:rsidR="00496816">
        <w:rPr>
          <w:rFonts w:asciiTheme="majorHAnsi" w:hAnsiTheme="majorHAnsi"/>
          <w:sz w:val="22"/>
          <w:szCs w:val="22"/>
        </w:rPr>
        <w:t>critiquing consumer preferences alongside inequality.</w:t>
      </w:r>
    </w:p>
    <w:p w14:paraId="49B175FD" w14:textId="380849FF" w:rsidR="00FC6103" w:rsidRDefault="00FC6103" w:rsidP="00E66FA2">
      <w:pPr>
        <w:rPr>
          <w:rFonts w:asciiTheme="majorHAnsi" w:hAnsiTheme="majorHAnsi"/>
          <w:sz w:val="22"/>
          <w:szCs w:val="22"/>
        </w:rPr>
      </w:pPr>
    </w:p>
    <w:p w14:paraId="164D2530" w14:textId="1658B6B8" w:rsidR="00517674" w:rsidRDefault="00645A19" w:rsidP="005462A9">
      <w:pPr>
        <w:rPr>
          <w:rFonts w:asciiTheme="majorHAnsi" w:hAnsiTheme="majorHAnsi"/>
          <w:sz w:val="22"/>
          <w:szCs w:val="22"/>
        </w:rPr>
      </w:pPr>
      <w:r>
        <w:rPr>
          <w:rFonts w:asciiTheme="majorHAnsi" w:hAnsiTheme="majorHAnsi"/>
          <w:sz w:val="22"/>
          <w:szCs w:val="22"/>
        </w:rPr>
        <w:t xml:space="preserve">Uncritical regard for the </w:t>
      </w:r>
      <w:r w:rsidR="00FC6103">
        <w:rPr>
          <w:rFonts w:asciiTheme="majorHAnsi" w:hAnsiTheme="majorHAnsi"/>
          <w:sz w:val="22"/>
          <w:szCs w:val="22"/>
        </w:rPr>
        <w:t xml:space="preserve">satisfaction </w:t>
      </w:r>
      <w:r>
        <w:rPr>
          <w:rFonts w:asciiTheme="majorHAnsi" w:hAnsiTheme="majorHAnsi"/>
          <w:sz w:val="22"/>
          <w:szCs w:val="22"/>
        </w:rPr>
        <w:t xml:space="preserve">of consumer preferences </w:t>
      </w:r>
      <w:r w:rsidR="00FC6103">
        <w:rPr>
          <w:rFonts w:asciiTheme="majorHAnsi" w:hAnsiTheme="majorHAnsi"/>
          <w:sz w:val="22"/>
          <w:szCs w:val="22"/>
        </w:rPr>
        <w:t xml:space="preserve">will </w:t>
      </w:r>
      <w:r>
        <w:rPr>
          <w:rFonts w:asciiTheme="majorHAnsi" w:hAnsiTheme="majorHAnsi"/>
          <w:sz w:val="22"/>
          <w:szCs w:val="22"/>
        </w:rPr>
        <w:t xml:space="preserve">have </w:t>
      </w:r>
      <w:r w:rsidR="00FC6103">
        <w:rPr>
          <w:rFonts w:asciiTheme="majorHAnsi" w:hAnsiTheme="majorHAnsi"/>
          <w:sz w:val="22"/>
          <w:szCs w:val="22"/>
        </w:rPr>
        <w:t xml:space="preserve">to be replaced as the fundamental measure of human value by one based on universal needs. This alone will of course not achieve the </w:t>
      </w:r>
      <w:r w:rsidR="004F2F4F">
        <w:rPr>
          <w:rFonts w:asciiTheme="majorHAnsi" w:hAnsiTheme="majorHAnsi"/>
          <w:sz w:val="22"/>
          <w:szCs w:val="22"/>
        </w:rPr>
        <w:t xml:space="preserve">eco-social transformation required; but the transformation would be </w:t>
      </w:r>
      <w:r w:rsidR="004F2F4F">
        <w:rPr>
          <w:rFonts w:asciiTheme="majorHAnsi" w:hAnsiTheme="majorHAnsi"/>
          <w:sz w:val="22"/>
          <w:szCs w:val="22"/>
        </w:rPr>
        <w:lastRenderedPageBreak/>
        <w:t xml:space="preserve">aided by a frank re-appraisal, </w:t>
      </w:r>
      <w:proofErr w:type="gramStart"/>
      <w:r w:rsidR="004F2F4F">
        <w:rPr>
          <w:rFonts w:asciiTheme="majorHAnsi" w:hAnsiTheme="majorHAnsi"/>
          <w:sz w:val="22"/>
          <w:szCs w:val="22"/>
        </w:rPr>
        <w:t>rejection</w:t>
      </w:r>
      <w:proofErr w:type="gramEnd"/>
      <w:r w:rsidR="004F2F4F">
        <w:rPr>
          <w:rFonts w:asciiTheme="majorHAnsi" w:hAnsiTheme="majorHAnsi"/>
          <w:sz w:val="22"/>
          <w:szCs w:val="22"/>
        </w:rPr>
        <w:t xml:space="preserve"> and replacement of our contemporary theory of value</w:t>
      </w:r>
      <w:r w:rsidR="005462A9">
        <w:rPr>
          <w:rFonts w:asciiTheme="majorHAnsi" w:hAnsiTheme="majorHAnsi"/>
          <w:sz w:val="22"/>
          <w:szCs w:val="22"/>
        </w:rPr>
        <w:t>.</w:t>
      </w:r>
    </w:p>
    <w:p w14:paraId="473A6E6D" w14:textId="77777777" w:rsidR="005462A9" w:rsidRDefault="005462A9" w:rsidP="005462A9">
      <w:pPr>
        <w:rPr>
          <w:rFonts w:asciiTheme="majorHAnsi" w:hAnsiTheme="majorHAnsi"/>
          <w:sz w:val="22"/>
          <w:szCs w:val="22"/>
        </w:rPr>
      </w:pPr>
    </w:p>
    <w:p w14:paraId="6C85C2D2" w14:textId="77777777" w:rsidR="005462A9" w:rsidRDefault="005462A9" w:rsidP="005462A9">
      <w:pPr>
        <w:rPr>
          <w:rFonts w:asciiTheme="majorHAnsi" w:hAnsiTheme="majorHAnsi"/>
          <w:sz w:val="22"/>
          <w:szCs w:val="22"/>
        </w:rPr>
      </w:pPr>
    </w:p>
    <w:p w14:paraId="46C1243F" w14:textId="5D9016A7" w:rsidR="005462A9" w:rsidRPr="004800DD" w:rsidRDefault="005462A9" w:rsidP="005462A9">
      <w:pPr>
        <w:pStyle w:val="Heading3"/>
      </w:pPr>
      <w:r w:rsidRPr="004800DD">
        <w:t>Acknowledgements</w:t>
      </w:r>
    </w:p>
    <w:p w14:paraId="12007ED3" w14:textId="464740E7" w:rsidR="005462A9" w:rsidRPr="004800DD" w:rsidRDefault="005462A9" w:rsidP="00097314">
      <w:pPr>
        <w:rPr>
          <w:rFonts w:asciiTheme="majorHAnsi" w:hAnsiTheme="majorHAnsi" w:cstheme="majorHAnsi"/>
          <w:sz w:val="22"/>
          <w:szCs w:val="22"/>
        </w:rPr>
      </w:pPr>
      <w:r w:rsidRPr="004800DD">
        <w:rPr>
          <w:rFonts w:asciiTheme="majorHAnsi" w:hAnsiTheme="majorHAnsi" w:cstheme="majorHAnsi"/>
          <w:sz w:val="22"/>
          <w:szCs w:val="22"/>
        </w:rPr>
        <w:t>The research for this article was supported by an Emeritus Fellowship awarded by the Leverhulme Trust, titled ‘Valuing what matters: from efficiency to sufficiency’. I am most grateful for their support.</w:t>
      </w:r>
    </w:p>
    <w:p w14:paraId="22D84612" w14:textId="23EE2169" w:rsidR="00097314" w:rsidRPr="004800DD" w:rsidRDefault="00097314" w:rsidP="00D205F4">
      <w:pPr>
        <w:rPr>
          <w:rFonts w:asciiTheme="majorHAnsi" w:hAnsiTheme="majorHAnsi" w:cstheme="majorHAnsi"/>
          <w:sz w:val="22"/>
          <w:szCs w:val="22"/>
        </w:rPr>
      </w:pPr>
      <w:r w:rsidRPr="004800DD">
        <w:rPr>
          <w:rFonts w:asciiTheme="majorHAnsi" w:hAnsiTheme="majorHAnsi" w:cstheme="majorHAnsi"/>
          <w:sz w:val="22"/>
          <w:szCs w:val="22"/>
        </w:rPr>
        <w:t>Many t</w:t>
      </w:r>
      <w:r w:rsidR="005462A9" w:rsidRPr="004800DD">
        <w:rPr>
          <w:rFonts w:asciiTheme="majorHAnsi" w:hAnsiTheme="majorHAnsi" w:cstheme="majorHAnsi"/>
          <w:sz w:val="22"/>
          <w:szCs w:val="22"/>
        </w:rPr>
        <w:t xml:space="preserve">hanks to Charlotte Rogers for valuable research assistance. </w:t>
      </w:r>
      <w:r w:rsidRPr="004800DD">
        <w:rPr>
          <w:rFonts w:asciiTheme="majorHAnsi" w:hAnsiTheme="majorHAnsi" w:cstheme="majorHAnsi"/>
          <w:sz w:val="22"/>
          <w:szCs w:val="22"/>
        </w:rPr>
        <w:t xml:space="preserve">I am grateful to many </w:t>
      </w:r>
      <w:r w:rsidR="00906C09" w:rsidRPr="004800DD">
        <w:rPr>
          <w:rFonts w:asciiTheme="majorHAnsi" w:hAnsiTheme="majorHAnsi" w:cstheme="majorHAnsi"/>
          <w:sz w:val="22"/>
          <w:szCs w:val="22"/>
        </w:rPr>
        <w:t xml:space="preserve">friends and </w:t>
      </w:r>
      <w:r w:rsidRPr="004800DD">
        <w:rPr>
          <w:rFonts w:asciiTheme="majorHAnsi" w:hAnsiTheme="majorHAnsi" w:cstheme="majorHAnsi"/>
          <w:sz w:val="22"/>
          <w:szCs w:val="22"/>
        </w:rPr>
        <w:t>c</w:t>
      </w:r>
      <w:r w:rsidR="005462A9" w:rsidRPr="004800DD">
        <w:rPr>
          <w:rFonts w:asciiTheme="majorHAnsi" w:hAnsiTheme="majorHAnsi" w:cstheme="majorHAnsi"/>
          <w:sz w:val="22"/>
          <w:szCs w:val="22"/>
        </w:rPr>
        <w:t>olleagues who commented on earlier draft</w:t>
      </w:r>
      <w:r w:rsidRPr="004800DD">
        <w:rPr>
          <w:rFonts w:asciiTheme="majorHAnsi" w:hAnsiTheme="majorHAnsi" w:cstheme="majorHAnsi"/>
          <w:sz w:val="22"/>
          <w:szCs w:val="22"/>
        </w:rPr>
        <w:t>s</w:t>
      </w:r>
      <w:r w:rsidR="005462A9" w:rsidRPr="004800DD">
        <w:rPr>
          <w:rFonts w:asciiTheme="majorHAnsi" w:hAnsiTheme="majorHAnsi" w:cstheme="majorHAnsi"/>
          <w:sz w:val="22"/>
          <w:szCs w:val="22"/>
        </w:rPr>
        <w:t xml:space="preserve"> </w:t>
      </w:r>
      <w:proofErr w:type="gramStart"/>
      <w:r w:rsidR="005462A9" w:rsidRPr="004800DD">
        <w:rPr>
          <w:rFonts w:asciiTheme="majorHAnsi" w:hAnsiTheme="majorHAnsi" w:cstheme="majorHAnsi"/>
          <w:sz w:val="22"/>
          <w:szCs w:val="22"/>
        </w:rPr>
        <w:t>includ</w:t>
      </w:r>
      <w:r w:rsidRPr="004800DD">
        <w:rPr>
          <w:rFonts w:asciiTheme="majorHAnsi" w:hAnsiTheme="majorHAnsi" w:cstheme="majorHAnsi"/>
          <w:sz w:val="22"/>
          <w:szCs w:val="22"/>
        </w:rPr>
        <w:t>ing</w:t>
      </w:r>
      <w:r w:rsidR="005462A9" w:rsidRPr="004800DD">
        <w:rPr>
          <w:rFonts w:asciiTheme="majorHAnsi" w:hAnsiTheme="majorHAnsi" w:cstheme="majorHAnsi"/>
          <w:sz w:val="22"/>
          <w:szCs w:val="22"/>
        </w:rPr>
        <w:t>:</w:t>
      </w:r>
      <w:proofErr w:type="gramEnd"/>
      <w:r w:rsidR="005462A9" w:rsidRPr="004800DD">
        <w:rPr>
          <w:rFonts w:asciiTheme="majorHAnsi" w:hAnsiTheme="majorHAnsi" w:cstheme="majorHAnsi"/>
          <w:sz w:val="22"/>
          <w:szCs w:val="22"/>
        </w:rPr>
        <w:t xml:space="preserve"> </w:t>
      </w:r>
      <w:r w:rsidR="000F289C" w:rsidRPr="004800DD">
        <w:rPr>
          <w:rFonts w:asciiTheme="majorHAnsi" w:hAnsiTheme="majorHAnsi" w:cstheme="majorHAnsi"/>
          <w:sz w:val="22"/>
          <w:szCs w:val="22"/>
        </w:rPr>
        <w:t xml:space="preserve">Richard </w:t>
      </w:r>
      <w:proofErr w:type="spellStart"/>
      <w:r w:rsidR="000F289C" w:rsidRPr="004800DD">
        <w:rPr>
          <w:rFonts w:asciiTheme="majorHAnsi" w:hAnsiTheme="majorHAnsi" w:cstheme="majorHAnsi"/>
          <w:sz w:val="22"/>
          <w:szCs w:val="22"/>
        </w:rPr>
        <w:t>Bärnthaler</w:t>
      </w:r>
      <w:proofErr w:type="spellEnd"/>
      <w:r w:rsidR="000F289C" w:rsidRPr="004800DD">
        <w:rPr>
          <w:rFonts w:asciiTheme="majorHAnsi" w:hAnsiTheme="majorHAnsi" w:cstheme="majorHAnsi"/>
          <w:sz w:val="22"/>
          <w:szCs w:val="22"/>
        </w:rPr>
        <w:t xml:space="preserve">, </w:t>
      </w:r>
      <w:r w:rsidR="00D205F4" w:rsidRPr="004800DD">
        <w:rPr>
          <w:rFonts w:asciiTheme="majorHAnsi" w:hAnsiTheme="majorHAnsi" w:cstheme="majorHAnsi"/>
          <w:sz w:val="22"/>
          <w:szCs w:val="22"/>
        </w:rPr>
        <w:t xml:space="preserve">Eric </w:t>
      </w:r>
      <w:proofErr w:type="spellStart"/>
      <w:r w:rsidR="00D205F4" w:rsidRPr="004800DD">
        <w:rPr>
          <w:rFonts w:asciiTheme="majorHAnsi" w:hAnsiTheme="majorHAnsi" w:cstheme="majorHAnsi"/>
          <w:sz w:val="22"/>
          <w:szCs w:val="22"/>
        </w:rPr>
        <w:t>Beinhocker</w:t>
      </w:r>
      <w:proofErr w:type="spellEnd"/>
      <w:r w:rsidR="00D205F4" w:rsidRPr="004800DD">
        <w:rPr>
          <w:rFonts w:asciiTheme="majorHAnsi" w:hAnsiTheme="majorHAnsi" w:cstheme="majorHAnsi"/>
          <w:sz w:val="22"/>
          <w:szCs w:val="22"/>
        </w:rPr>
        <w:t xml:space="preserve">, </w:t>
      </w:r>
      <w:r w:rsidR="000F289C" w:rsidRPr="004800DD">
        <w:rPr>
          <w:rFonts w:asciiTheme="majorHAnsi" w:hAnsiTheme="majorHAnsi" w:cstheme="majorHAnsi"/>
          <w:sz w:val="22"/>
          <w:szCs w:val="22"/>
        </w:rPr>
        <w:t xml:space="preserve">George Boss, </w:t>
      </w:r>
      <w:r w:rsidR="005462A9" w:rsidRPr="004800DD">
        <w:rPr>
          <w:rFonts w:asciiTheme="majorHAnsi" w:hAnsiTheme="majorHAnsi" w:cstheme="majorHAnsi"/>
          <w:sz w:val="22"/>
          <w:szCs w:val="22"/>
        </w:rPr>
        <w:t xml:space="preserve">Sam Bowles, </w:t>
      </w:r>
      <w:r w:rsidR="000F289C" w:rsidRPr="004800DD">
        <w:rPr>
          <w:rFonts w:asciiTheme="majorHAnsi" w:hAnsiTheme="majorHAnsi" w:cstheme="majorHAnsi"/>
          <w:sz w:val="22"/>
          <w:szCs w:val="22"/>
        </w:rPr>
        <w:t>Ol</w:t>
      </w:r>
      <w:r w:rsidRPr="004800DD">
        <w:rPr>
          <w:rFonts w:asciiTheme="majorHAnsi" w:hAnsiTheme="majorHAnsi" w:cstheme="majorHAnsi"/>
          <w:sz w:val="22"/>
          <w:szCs w:val="22"/>
        </w:rPr>
        <w:t xml:space="preserve">iver </w:t>
      </w:r>
      <w:proofErr w:type="spellStart"/>
      <w:r w:rsidRPr="004800DD">
        <w:rPr>
          <w:rFonts w:asciiTheme="majorHAnsi" w:hAnsiTheme="majorHAnsi" w:cstheme="majorHAnsi"/>
          <w:sz w:val="22"/>
          <w:szCs w:val="22"/>
        </w:rPr>
        <w:t>Carr</w:t>
      </w:r>
      <w:proofErr w:type="spellEnd"/>
      <w:r w:rsidRPr="004800DD">
        <w:rPr>
          <w:rFonts w:asciiTheme="majorHAnsi" w:hAnsiTheme="majorHAnsi" w:cstheme="majorHAnsi"/>
          <w:sz w:val="22"/>
          <w:szCs w:val="22"/>
        </w:rPr>
        <w:t>,</w:t>
      </w:r>
      <w:r w:rsidR="00906C09" w:rsidRPr="004800DD">
        <w:rPr>
          <w:rFonts w:asciiTheme="majorHAnsi" w:hAnsiTheme="majorHAnsi" w:cstheme="majorHAnsi"/>
          <w:sz w:val="22"/>
          <w:szCs w:val="22"/>
        </w:rPr>
        <w:t xml:space="preserve"> Anna Coote,</w:t>
      </w:r>
      <w:r w:rsidRPr="004800DD">
        <w:rPr>
          <w:rFonts w:asciiTheme="majorHAnsi" w:hAnsiTheme="majorHAnsi" w:cstheme="majorHAnsi"/>
          <w:sz w:val="22"/>
          <w:szCs w:val="22"/>
        </w:rPr>
        <w:t xml:space="preserve"> </w:t>
      </w:r>
      <w:r w:rsidR="000F289C" w:rsidRPr="004800DD">
        <w:rPr>
          <w:rFonts w:asciiTheme="majorHAnsi" w:hAnsiTheme="majorHAnsi" w:cstheme="majorHAnsi"/>
          <w:sz w:val="22"/>
          <w:szCs w:val="22"/>
        </w:rPr>
        <w:t xml:space="preserve">Len Doyal, </w:t>
      </w:r>
      <w:r w:rsidRPr="004800DD">
        <w:rPr>
          <w:rFonts w:asciiTheme="majorHAnsi" w:hAnsiTheme="majorHAnsi" w:cstheme="majorHAnsi"/>
          <w:sz w:val="22"/>
          <w:szCs w:val="22"/>
        </w:rPr>
        <w:t xml:space="preserve">David Fell, </w:t>
      </w:r>
      <w:r w:rsidR="005462A9" w:rsidRPr="004800DD">
        <w:rPr>
          <w:rFonts w:asciiTheme="majorHAnsi" w:hAnsiTheme="majorHAnsi" w:cstheme="majorHAnsi"/>
          <w:sz w:val="22"/>
          <w:szCs w:val="22"/>
        </w:rPr>
        <w:t>Ben Fine, Fergus Green, Geoff Hodgson</w:t>
      </w:r>
      <w:r w:rsidR="000F289C" w:rsidRPr="004800DD">
        <w:rPr>
          <w:rFonts w:asciiTheme="majorHAnsi" w:hAnsiTheme="majorHAnsi" w:cstheme="majorHAnsi"/>
          <w:sz w:val="22"/>
          <w:szCs w:val="22"/>
        </w:rPr>
        <w:t xml:space="preserve">, </w:t>
      </w:r>
      <w:r w:rsidR="00D205F4" w:rsidRPr="004800DD">
        <w:rPr>
          <w:rFonts w:asciiTheme="majorHAnsi" w:hAnsiTheme="majorHAnsi" w:cstheme="majorHAnsi"/>
          <w:sz w:val="22"/>
          <w:szCs w:val="22"/>
        </w:rPr>
        <w:t xml:space="preserve">Frank </w:t>
      </w:r>
      <w:proofErr w:type="spellStart"/>
      <w:r w:rsidR="00D205F4" w:rsidRPr="004800DD">
        <w:rPr>
          <w:rFonts w:asciiTheme="majorHAnsi" w:hAnsiTheme="majorHAnsi" w:cstheme="majorHAnsi"/>
          <w:sz w:val="22"/>
          <w:szCs w:val="22"/>
        </w:rPr>
        <w:t>Nullmeier</w:t>
      </w:r>
      <w:proofErr w:type="spellEnd"/>
      <w:r w:rsidR="00D205F4" w:rsidRPr="004800DD">
        <w:rPr>
          <w:rFonts w:asciiTheme="majorHAnsi" w:hAnsiTheme="majorHAnsi" w:cstheme="majorHAnsi"/>
          <w:sz w:val="22"/>
          <w:szCs w:val="22"/>
        </w:rPr>
        <w:t xml:space="preserve">, </w:t>
      </w:r>
      <w:r w:rsidRPr="004800DD">
        <w:rPr>
          <w:rFonts w:asciiTheme="majorHAnsi" w:hAnsiTheme="majorHAnsi" w:cstheme="majorHAnsi"/>
          <w:sz w:val="22"/>
          <w:szCs w:val="22"/>
        </w:rPr>
        <w:t xml:space="preserve">John O’Neill, </w:t>
      </w:r>
      <w:r w:rsidR="000F289C" w:rsidRPr="004800DD">
        <w:rPr>
          <w:rFonts w:asciiTheme="majorHAnsi" w:hAnsiTheme="majorHAnsi" w:cstheme="majorHAnsi"/>
          <w:sz w:val="22"/>
          <w:szCs w:val="22"/>
        </w:rPr>
        <w:t xml:space="preserve">Ingrid </w:t>
      </w:r>
      <w:proofErr w:type="spellStart"/>
      <w:r w:rsidR="000F289C" w:rsidRPr="004800DD">
        <w:rPr>
          <w:rFonts w:asciiTheme="majorHAnsi" w:hAnsiTheme="majorHAnsi" w:cstheme="majorHAnsi"/>
          <w:sz w:val="22"/>
          <w:szCs w:val="22"/>
        </w:rPr>
        <w:t>Robeyns</w:t>
      </w:r>
      <w:proofErr w:type="spellEnd"/>
      <w:r w:rsidR="000F289C" w:rsidRPr="004800DD">
        <w:rPr>
          <w:rFonts w:asciiTheme="majorHAnsi" w:hAnsiTheme="majorHAnsi" w:cstheme="majorHAnsi"/>
          <w:sz w:val="22"/>
          <w:szCs w:val="22"/>
        </w:rPr>
        <w:t>,</w:t>
      </w:r>
      <w:r w:rsidRPr="004800DD">
        <w:rPr>
          <w:rFonts w:asciiTheme="majorHAnsi" w:hAnsiTheme="majorHAnsi" w:cstheme="majorHAnsi"/>
          <w:sz w:val="22"/>
          <w:szCs w:val="22"/>
        </w:rPr>
        <w:t xml:space="preserve"> Thomas </w:t>
      </w:r>
      <w:proofErr w:type="spellStart"/>
      <w:r w:rsidRPr="004800DD">
        <w:rPr>
          <w:rFonts w:asciiTheme="majorHAnsi" w:hAnsiTheme="majorHAnsi" w:cstheme="majorHAnsi"/>
          <w:sz w:val="22"/>
          <w:szCs w:val="22"/>
        </w:rPr>
        <w:t>Schramme</w:t>
      </w:r>
      <w:proofErr w:type="spellEnd"/>
      <w:r w:rsidR="00906C09" w:rsidRPr="004800DD">
        <w:rPr>
          <w:rFonts w:asciiTheme="majorHAnsi" w:hAnsiTheme="majorHAnsi" w:cstheme="majorHAnsi"/>
          <w:sz w:val="22"/>
          <w:szCs w:val="22"/>
        </w:rPr>
        <w:t xml:space="preserve"> and</w:t>
      </w:r>
      <w:r w:rsidR="000F289C" w:rsidRPr="004800DD">
        <w:rPr>
          <w:rFonts w:asciiTheme="majorHAnsi" w:hAnsiTheme="majorHAnsi" w:cstheme="majorHAnsi"/>
          <w:sz w:val="22"/>
          <w:szCs w:val="22"/>
        </w:rPr>
        <w:t xml:space="preserve"> </w:t>
      </w:r>
      <w:r w:rsidRPr="004800DD">
        <w:rPr>
          <w:rFonts w:asciiTheme="majorHAnsi" w:hAnsiTheme="majorHAnsi" w:cstheme="majorHAnsi"/>
          <w:sz w:val="22"/>
          <w:szCs w:val="22"/>
        </w:rPr>
        <w:t xml:space="preserve">Julia Steinberger. </w:t>
      </w:r>
      <w:proofErr w:type="gramStart"/>
      <w:r w:rsidR="00D205F4" w:rsidRPr="004800DD">
        <w:rPr>
          <w:rFonts w:asciiTheme="majorHAnsi" w:hAnsiTheme="majorHAnsi" w:cstheme="majorHAnsi"/>
          <w:sz w:val="22"/>
          <w:szCs w:val="22"/>
        </w:rPr>
        <w:t>Also</w:t>
      </w:r>
      <w:proofErr w:type="gramEnd"/>
      <w:r w:rsidR="00D205F4" w:rsidRPr="004800DD">
        <w:rPr>
          <w:rFonts w:asciiTheme="majorHAnsi" w:hAnsiTheme="majorHAnsi" w:cstheme="majorHAnsi"/>
          <w:sz w:val="22"/>
          <w:szCs w:val="22"/>
        </w:rPr>
        <w:t xml:space="preserve"> two anonymous referees.</w:t>
      </w:r>
    </w:p>
    <w:p w14:paraId="0F2B7504" w14:textId="36180331" w:rsidR="00906C09" w:rsidRPr="00906C09" w:rsidRDefault="00906C09" w:rsidP="00906C09">
      <w:pPr>
        <w:rPr>
          <w:rFonts w:asciiTheme="majorHAnsi" w:hAnsiTheme="majorHAnsi" w:cstheme="majorHAnsi"/>
          <w:sz w:val="22"/>
          <w:szCs w:val="22"/>
        </w:rPr>
      </w:pPr>
      <w:r w:rsidRPr="004800DD">
        <w:rPr>
          <w:rFonts w:asciiTheme="majorHAnsi" w:hAnsiTheme="majorHAnsi" w:cstheme="majorHAnsi"/>
          <w:sz w:val="22"/>
          <w:szCs w:val="22"/>
        </w:rPr>
        <w:t xml:space="preserve">Apart from the initial conference in Bremen in late 2019 that forms the basis for this special issue, I have also gained much from </w:t>
      </w:r>
      <w:r w:rsidR="00D205F4" w:rsidRPr="004800DD">
        <w:rPr>
          <w:rFonts w:asciiTheme="majorHAnsi" w:hAnsiTheme="majorHAnsi" w:cstheme="majorHAnsi"/>
          <w:sz w:val="22"/>
          <w:szCs w:val="22"/>
        </w:rPr>
        <w:t xml:space="preserve">presenting to </w:t>
      </w:r>
      <w:r w:rsidRPr="004800DD">
        <w:rPr>
          <w:rFonts w:asciiTheme="majorHAnsi" w:hAnsiTheme="majorHAnsi" w:cstheme="majorHAnsi"/>
          <w:sz w:val="22"/>
          <w:szCs w:val="22"/>
        </w:rPr>
        <w:t>other colloquia, notably the</w:t>
      </w:r>
      <w:r w:rsidRPr="004800DD">
        <w:rPr>
          <w:rFonts w:ascii="Calibri" w:hAnsi="Calibri" w:cs="Calibri"/>
          <w:color w:val="212121"/>
          <w:sz w:val="22"/>
          <w:szCs w:val="22"/>
        </w:rPr>
        <w:t xml:space="preserve"> interdisciplinary workshop on “New Approaches to Normative Economics”, Oxford University, and (</w:t>
      </w:r>
      <w:r w:rsidRPr="004800DD">
        <w:rPr>
          <w:rFonts w:asciiTheme="majorHAnsi" w:hAnsiTheme="majorHAnsi" w:cstheme="majorHAnsi"/>
          <w:color w:val="212121"/>
          <w:sz w:val="22"/>
          <w:szCs w:val="22"/>
        </w:rPr>
        <w:t>online) the</w:t>
      </w:r>
      <w:r w:rsidRPr="004800DD">
        <w:rPr>
          <w:rFonts w:asciiTheme="majorHAnsi" w:hAnsiTheme="majorHAnsi" w:cstheme="majorHAnsi"/>
          <w:sz w:val="22"/>
          <w:szCs w:val="22"/>
        </w:rPr>
        <w:t xml:space="preserve"> interdisciplinary workshop on ‘What we Owe the Future: Needs, Capabilities, and Intergenerational Justice’, University of Graz, </w:t>
      </w:r>
      <w:r w:rsidR="00D205F4" w:rsidRPr="004800DD">
        <w:rPr>
          <w:rFonts w:asciiTheme="majorHAnsi" w:hAnsiTheme="majorHAnsi" w:cstheme="majorHAnsi"/>
          <w:sz w:val="22"/>
          <w:szCs w:val="22"/>
        </w:rPr>
        <w:t xml:space="preserve">both in </w:t>
      </w:r>
      <w:r w:rsidRPr="004800DD">
        <w:rPr>
          <w:rFonts w:asciiTheme="majorHAnsi" w:hAnsiTheme="majorHAnsi" w:cstheme="majorHAnsi"/>
          <w:sz w:val="22"/>
          <w:szCs w:val="22"/>
        </w:rPr>
        <w:t>June 2022.</w:t>
      </w:r>
      <w:r>
        <w:rPr>
          <w:rFonts w:asciiTheme="majorHAnsi" w:hAnsiTheme="majorHAnsi" w:cstheme="majorHAnsi"/>
          <w:sz w:val="22"/>
          <w:szCs w:val="22"/>
        </w:rPr>
        <w:t xml:space="preserve"> </w:t>
      </w:r>
    </w:p>
    <w:p w14:paraId="6671CD92" w14:textId="77777777" w:rsidR="00DC3E9F" w:rsidRDefault="00DC3E9F" w:rsidP="00942D55">
      <w:pPr>
        <w:pStyle w:val="Heading3"/>
      </w:pPr>
    </w:p>
    <w:p w14:paraId="20023E02" w14:textId="7392EBED" w:rsidR="00AD03C2" w:rsidRDefault="007710CF" w:rsidP="00942D55">
      <w:pPr>
        <w:pStyle w:val="Heading3"/>
      </w:pPr>
      <w:r>
        <w:t>R</w:t>
      </w:r>
      <w:r w:rsidR="00942D55">
        <w:t>eferences</w:t>
      </w:r>
    </w:p>
    <w:p w14:paraId="27A18837" w14:textId="7AF3643E" w:rsidR="007710CF" w:rsidRDefault="007710CF" w:rsidP="007710CF"/>
    <w:p w14:paraId="7A84F18B" w14:textId="77777777" w:rsidR="00470062" w:rsidRDefault="00470062" w:rsidP="007710CF">
      <w:pPr>
        <w:rPr>
          <w:rFonts w:asciiTheme="majorHAnsi" w:hAnsiTheme="majorHAnsi" w:cstheme="majorHAnsi"/>
          <w:sz w:val="22"/>
          <w:szCs w:val="22"/>
        </w:rPr>
      </w:pPr>
    </w:p>
    <w:p w14:paraId="6E13FEFD" w14:textId="77777777" w:rsidR="00DC3E9F" w:rsidRDefault="00DC3E9F" w:rsidP="007710CF">
      <w:pPr>
        <w:rPr>
          <w:rFonts w:asciiTheme="majorHAnsi" w:hAnsiTheme="majorHAnsi" w:cstheme="majorHAnsi"/>
          <w:sz w:val="22"/>
          <w:szCs w:val="22"/>
        </w:rPr>
      </w:pPr>
    </w:p>
    <w:p w14:paraId="6F76D8C4" w14:textId="77777777" w:rsidR="00DC3E9F" w:rsidRDefault="00DC3E9F" w:rsidP="00DC3E9F">
      <w:pPr>
        <w:ind w:hanging="480"/>
      </w:pPr>
      <w:proofErr w:type="spellStart"/>
      <w:r>
        <w:t>Akenji</w:t>
      </w:r>
      <w:proofErr w:type="spellEnd"/>
      <w:r>
        <w:t xml:space="preserve">, Lewis, Magnus Bengtsson, </w:t>
      </w:r>
      <w:proofErr w:type="spellStart"/>
      <w:r>
        <w:t>Viivi</w:t>
      </w:r>
      <w:proofErr w:type="spellEnd"/>
      <w:r>
        <w:t xml:space="preserve"> </w:t>
      </w:r>
      <w:proofErr w:type="spellStart"/>
      <w:r>
        <w:t>Toivio</w:t>
      </w:r>
      <w:proofErr w:type="spellEnd"/>
      <w:r>
        <w:t xml:space="preserve">, Michael </w:t>
      </w:r>
      <w:proofErr w:type="spellStart"/>
      <w:r>
        <w:t>Lettenmeier</w:t>
      </w:r>
      <w:proofErr w:type="spellEnd"/>
      <w:r>
        <w:t xml:space="preserve">, Tina Fawcett, Yael Parag, </w:t>
      </w:r>
      <w:proofErr w:type="spellStart"/>
      <w:r>
        <w:t>Yamina</w:t>
      </w:r>
      <w:proofErr w:type="spellEnd"/>
      <w:r>
        <w:t xml:space="preserve"> Saheb, Anna Coote, Joachim H. Spangenberg, Stuart </w:t>
      </w:r>
      <w:proofErr w:type="spellStart"/>
      <w:r>
        <w:t>Capstick</w:t>
      </w:r>
      <w:proofErr w:type="spellEnd"/>
      <w:r>
        <w:t xml:space="preserve">, Tim Gore, Luca </w:t>
      </w:r>
      <w:proofErr w:type="spellStart"/>
      <w:r>
        <w:t>Coscieme</w:t>
      </w:r>
      <w:proofErr w:type="spellEnd"/>
      <w:r>
        <w:t xml:space="preserve">, Mathis </w:t>
      </w:r>
      <w:proofErr w:type="spellStart"/>
      <w:r>
        <w:t>Wackernagel</w:t>
      </w:r>
      <w:proofErr w:type="spellEnd"/>
      <w:r>
        <w:t xml:space="preserve">, Dario Kenner, and </w:t>
      </w:r>
      <w:proofErr w:type="spellStart"/>
      <w:r>
        <w:t>Jari</w:t>
      </w:r>
      <w:proofErr w:type="spellEnd"/>
      <w:r>
        <w:t xml:space="preserve"> </w:t>
      </w:r>
      <w:proofErr w:type="spellStart"/>
      <w:r>
        <w:t>Kolehmainen</w:t>
      </w:r>
      <w:proofErr w:type="spellEnd"/>
      <w:r>
        <w:t xml:space="preserve">. 2021. </w:t>
      </w:r>
      <w:r>
        <w:rPr>
          <w:i/>
          <w:iCs/>
        </w:rPr>
        <w:t>1.5–Degree Lifestyles: Towards A Fair Consumption Space for All</w:t>
      </w:r>
      <w:r>
        <w:t>. Aalto University.</w:t>
      </w:r>
    </w:p>
    <w:p w14:paraId="3D66C247" w14:textId="77777777" w:rsidR="00DC3E9F" w:rsidRDefault="00DC3E9F" w:rsidP="00DC3E9F">
      <w:pPr>
        <w:ind w:hanging="480"/>
      </w:pPr>
      <w:r>
        <w:t xml:space="preserve">Alcott, Blake. 2022. “Comment on Ulrich Brand et al., ‘From Planetary to Societal Boundaries.’” </w:t>
      </w:r>
      <w:r>
        <w:rPr>
          <w:i/>
          <w:iCs/>
        </w:rPr>
        <w:t>Sustainability: Science, Practice and Policy</w:t>
      </w:r>
      <w:r>
        <w:t xml:space="preserve"> 18(1):443–50. </w:t>
      </w:r>
      <w:proofErr w:type="spellStart"/>
      <w:r>
        <w:t>doi</w:t>
      </w:r>
      <w:proofErr w:type="spellEnd"/>
      <w:r>
        <w:t xml:space="preserve">: </w:t>
      </w:r>
      <w:hyperlink r:id="rId10" w:history="1">
        <w:r>
          <w:rPr>
            <w:rStyle w:val="Hyperlink"/>
          </w:rPr>
          <w:t>10.1080/15487733.2022.2082124</w:t>
        </w:r>
      </w:hyperlink>
      <w:r>
        <w:t>.</w:t>
      </w:r>
    </w:p>
    <w:p w14:paraId="2A37E700" w14:textId="77777777" w:rsidR="00DC3E9F" w:rsidRDefault="00DC3E9F" w:rsidP="00DC3E9F">
      <w:pPr>
        <w:ind w:hanging="480"/>
      </w:pPr>
      <w:proofErr w:type="spellStart"/>
      <w:r>
        <w:t>Alkire</w:t>
      </w:r>
      <w:proofErr w:type="spellEnd"/>
      <w:r>
        <w:t xml:space="preserve">, Sabina. 2002. </w:t>
      </w:r>
      <w:r>
        <w:rPr>
          <w:i/>
          <w:iCs/>
        </w:rPr>
        <w:t>Valuing Freedoms: Sen’s Capability Approach and Poverty Reduction</w:t>
      </w:r>
      <w:r>
        <w:t>. Oxford University Press.</w:t>
      </w:r>
    </w:p>
    <w:p w14:paraId="3DA5B03C" w14:textId="77777777" w:rsidR="00DC3E9F" w:rsidRDefault="00DC3E9F" w:rsidP="00DC3E9F">
      <w:pPr>
        <w:ind w:hanging="480"/>
      </w:pPr>
      <w:r>
        <w:t xml:space="preserve">Allwood, Julian M., Jose Azevedo, Adam Clare, Christopher Cleaver, Jonathan Cullen, </w:t>
      </w:r>
      <w:proofErr w:type="spellStart"/>
      <w:r>
        <w:t>Cyrille</w:t>
      </w:r>
      <w:proofErr w:type="spellEnd"/>
      <w:r>
        <w:t xml:space="preserve"> Dunant, Teppo </w:t>
      </w:r>
      <w:proofErr w:type="spellStart"/>
      <w:r>
        <w:t>Fellin</w:t>
      </w:r>
      <w:proofErr w:type="spellEnd"/>
      <w:r>
        <w:t xml:space="preserve">, William Hawkins, Ian </w:t>
      </w:r>
      <w:proofErr w:type="spellStart"/>
      <w:r>
        <w:t>Horrocks</w:t>
      </w:r>
      <w:proofErr w:type="spellEnd"/>
      <w:r>
        <w:t xml:space="preserve">, Philippa Horton, Tim </w:t>
      </w:r>
      <w:proofErr w:type="spellStart"/>
      <w:r>
        <w:t>Ibell</w:t>
      </w:r>
      <w:proofErr w:type="spellEnd"/>
      <w:r>
        <w:t xml:space="preserve">, </w:t>
      </w:r>
      <w:proofErr w:type="spellStart"/>
      <w:r>
        <w:t>Jianguo</w:t>
      </w:r>
      <w:proofErr w:type="spellEnd"/>
      <w:r>
        <w:t xml:space="preserve"> Lin, Hamish Low, Rick Lupton, James Murray, Mohammad </w:t>
      </w:r>
      <w:proofErr w:type="spellStart"/>
      <w:r>
        <w:t>Salamanti</w:t>
      </w:r>
      <w:proofErr w:type="spellEnd"/>
      <w:r>
        <w:t xml:space="preserve">, Andre Cabrera </w:t>
      </w:r>
      <w:proofErr w:type="spellStart"/>
      <w:r>
        <w:t>Serrenho</w:t>
      </w:r>
      <w:proofErr w:type="spellEnd"/>
      <w:r>
        <w:t xml:space="preserve">, Michael Ward, and </w:t>
      </w:r>
      <w:proofErr w:type="spellStart"/>
      <w:r>
        <w:t>Wenbin</w:t>
      </w:r>
      <w:proofErr w:type="spellEnd"/>
      <w:r>
        <w:t xml:space="preserve"> Zhou. 2019. </w:t>
      </w:r>
      <w:r>
        <w:rPr>
          <w:i/>
          <w:iCs/>
        </w:rPr>
        <w:t>Absolute Zero</w:t>
      </w:r>
      <w:r>
        <w:t xml:space="preserve">. Apollo - University of Cambridge Repository. </w:t>
      </w:r>
      <w:proofErr w:type="spellStart"/>
      <w:r>
        <w:t>doi</w:t>
      </w:r>
      <w:proofErr w:type="spellEnd"/>
      <w:r>
        <w:t xml:space="preserve">: </w:t>
      </w:r>
      <w:hyperlink r:id="rId11" w:history="1">
        <w:r>
          <w:rPr>
            <w:rStyle w:val="Hyperlink"/>
          </w:rPr>
          <w:t>10.17863/CAM.46075</w:t>
        </w:r>
      </w:hyperlink>
      <w:r>
        <w:t>.</w:t>
      </w:r>
    </w:p>
    <w:p w14:paraId="1866C158" w14:textId="77777777" w:rsidR="00DC3E9F" w:rsidRDefault="00DC3E9F" w:rsidP="00DC3E9F">
      <w:pPr>
        <w:ind w:hanging="480"/>
      </w:pPr>
      <w:r>
        <w:t xml:space="preserve">Anderson, Kevin, John F. Broderick, and Isak Stoddard. 2020. “A Factor of Two: How the Mitigation Plans of ‘Climate Progressive’ Nations Fall Far Short of Paris-Compliant Pathways.” </w:t>
      </w:r>
      <w:r>
        <w:rPr>
          <w:i/>
          <w:iCs/>
        </w:rPr>
        <w:t>Climate Policy</w:t>
      </w:r>
      <w:r>
        <w:t xml:space="preserve"> 20(10):1290–1304. </w:t>
      </w:r>
      <w:proofErr w:type="spellStart"/>
      <w:r>
        <w:t>doi</w:t>
      </w:r>
      <w:proofErr w:type="spellEnd"/>
      <w:r>
        <w:t xml:space="preserve">: </w:t>
      </w:r>
      <w:hyperlink r:id="rId12" w:history="1">
        <w:r>
          <w:rPr>
            <w:rStyle w:val="Hyperlink"/>
          </w:rPr>
          <w:t>10.1080/14693062.2020.1728209</w:t>
        </w:r>
      </w:hyperlink>
      <w:r>
        <w:t>.</w:t>
      </w:r>
    </w:p>
    <w:p w14:paraId="391414C0" w14:textId="77777777" w:rsidR="00DC3E9F" w:rsidRDefault="00DC3E9F" w:rsidP="00DC3E9F">
      <w:pPr>
        <w:ind w:hanging="480"/>
      </w:pPr>
      <w:proofErr w:type="spellStart"/>
      <w:r>
        <w:t>Axelsen</w:t>
      </w:r>
      <w:proofErr w:type="spellEnd"/>
      <w:r>
        <w:t xml:space="preserve">, David, and Lasse Nielsen. 2016. “Essentially Enough: Elements of a Plausible Account of Sufficientarianism.” Pp. 101–20 in </w:t>
      </w:r>
      <w:r>
        <w:rPr>
          <w:i/>
          <w:iCs/>
        </w:rPr>
        <w:t xml:space="preserve">What is </w:t>
      </w:r>
      <w:proofErr w:type="gramStart"/>
      <w:r>
        <w:rPr>
          <w:i/>
          <w:iCs/>
        </w:rPr>
        <w:t>Enough?:</w:t>
      </w:r>
      <w:proofErr w:type="gramEnd"/>
      <w:r>
        <w:rPr>
          <w:i/>
          <w:iCs/>
        </w:rPr>
        <w:t xml:space="preserve"> Sufficiency, Justice, and Health</w:t>
      </w:r>
      <w:r>
        <w:t>, edited by C. Fourie and A. Rid. Oxford: Oxford University Press.</w:t>
      </w:r>
    </w:p>
    <w:p w14:paraId="526CE40A" w14:textId="77777777" w:rsidR="00DC3E9F" w:rsidRDefault="00DC3E9F" w:rsidP="00DC3E9F">
      <w:pPr>
        <w:ind w:hanging="480"/>
      </w:pPr>
      <w:proofErr w:type="spellStart"/>
      <w:r>
        <w:lastRenderedPageBreak/>
        <w:t>Baltruszewicz</w:t>
      </w:r>
      <w:proofErr w:type="spellEnd"/>
      <w:r>
        <w:t xml:space="preserve">, Marta, Julia K. Steinberger, </w:t>
      </w:r>
      <w:proofErr w:type="spellStart"/>
      <w:r>
        <w:t>Jouni</w:t>
      </w:r>
      <w:proofErr w:type="spellEnd"/>
      <w:r>
        <w:t xml:space="preserve"> Paavola, Diana Ivanova, Lina I. Brand-Correa, and Anne Owen. 2023. “Social Outcomes of Energy Use in the United Kingdom: Household Energy Footprints and Their Links to Well-Being.” </w:t>
      </w:r>
      <w:r>
        <w:rPr>
          <w:i/>
          <w:iCs/>
        </w:rPr>
        <w:t>Ecological Economics</w:t>
      </w:r>
      <w:r>
        <w:t xml:space="preserve"> 205:107686. </w:t>
      </w:r>
      <w:proofErr w:type="spellStart"/>
      <w:r>
        <w:t>doi</w:t>
      </w:r>
      <w:proofErr w:type="spellEnd"/>
      <w:r>
        <w:t xml:space="preserve">: </w:t>
      </w:r>
      <w:hyperlink r:id="rId13" w:history="1">
        <w:r>
          <w:rPr>
            <w:rStyle w:val="Hyperlink"/>
          </w:rPr>
          <w:t>10.1016/j.ecolecon.2022.107686</w:t>
        </w:r>
      </w:hyperlink>
      <w:r>
        <w:t>.</w:t>
      </w:r>
    </w:p>
    <w:p w14:paraId="367528C1" w14:textId="77777777" w:rsidR="00DC3E9F" w:rsidRDefault="00DC3E9F" w:rsidP="00DC3E9F">
      <w:pPr>
        <w:ind w:hanging="480"/>
      </w:pPr>
      <w:proofErr w:type="spellStart"/>
      <w:r>
        <w:t>Bärnthaler</w:t>
      </w:r>
      <w:proofErr w:type="spellEnd"/>
      <w:r>
        <w:t xml:space="preserve">, R. 2023. “Towards Eco-Social Politics: A Case Study on Transformative Strategies to Overcome Form-of-Life Crises.” </w:t>
      </w:r>
      <w:r>
        <w:rPr>
          <w:i/>
          <w:iCs/>
        </w:rPr>
        <w:t>Environmental Politics.</w:t>
      </w:r>
    </w:p>
    <w:p w14:paraId="47A934C7" w14:textId="77777777" w:rsidR="00DC3E9F" w:rsidRDefault="00DC3E9F" w:rsidP="00DC3E9F">
      <w:pPr>
        <w:ind w:hanging="480"/>
      </w:pPr>
      <w:proofErr w:type="spellStart"/>
      <w:r>
        <w:t>Bärnthaler</w:t>
      </w:r>
      <w:proofErr w:type="spellEnd"/>
      <w:r>
        <w:t xml:space="preserve">, Richard, and Ian Gough. 2023. “Provisioning for Sufficiency: Envisaging Production Corridors.” </w:t>
      </w:r>
      <w:r>
        <w:rPr>
          <w:i/>
          <w:iCs/>
        </w:rPr>
        <w:t>Sustainability: Science, Practice and Policy</w:t>
      </w:r>
      <w:r>
        <w:t xml:space="preserve"> 19(1):2218690. </w:t>
      </w:r>
      <w:proofErr w:type="spellStart"/>
      <w:r>
        <w:t>doi</w:t>
      </w:r>
      <w:proofErr w:type="spellEnd"/>
      <w:r>
        <w:t xml:space="preserve">: </w:t>
      </w:r>
      <w:hyperlink r:id="rId14" w:history="1">
        <w:r>
          <w:rPr>
            <w:rStyle w:val="Hyperlink"/>
          </w:rPr>
          <w:t>10.1080/15487733.2023.2218690</w:t>
        </w:r>
      </w:hyperlink>
      <w:r>
        <w:t>.</w:t>
      </w:r>
    </w:p>
    <w:p w14:paraId="415A86C4" w14:textId="77777777" w:rsidR="00DC3E9F" w:rsidRDefault="00DC3E9F" w:rsidP="00DC3E9F">
      <w:pPr>
        <w:ind w:hanging="480"/>
      </w:pPr>
      <w:proofErr w:type="spellStart"/>
      <w:r>
        <w:t>Beachtiger</w:t>
      </w:r>
      <w:proofErr w:type="spellEnd"/>
      <w:r>
        <w:t xml:space="preserve">, Andrae, John S. </w:t>
      </w:r>
      <w:proofErr w:type="spellStart"/>
      <w:r>
        <w:t>Dryzek</w:t>
      </w:r>
      <w:proofErr w:type="spellEnd"/>
      <w:r>
        <w:t xml:space="preserve">, Jane J. </w:t>
      </w:r>
      <w:proofErr w:type="spellStart"/>
      <w:r>
        <w:t>Mansbridge</w:t>
      </w:r>
      <w:proofErr w:type="spellEnd"/>
      <w:r>
        <w:t xml:space="preserve">, and Mark Warren. 2018. </w:t>
      </w:r>
      <w:r>
        <w:rPr>
          <w:i/>
          <w:iCs/>
        </w:rPr>
        <w:t>The Oxford Handbook of Deliberative Democracy</w:t>
      </w:r>
      <w:r>
        <w:t xml:space="preserve">. Illustrated edition. edited by A. </w:t>
      </w:r>
      <w:proofErr w:type="spellStart"/>
      <w:r>
        <w:t>Bächtiger</w:t>
      </w:r>
      <w:proofErr w:type="spellEnd"/>
      <w:r>
        <w:t xml:space="preserve">, J. S. </w:t>
      </w:r>
      <w:proofErr w:type="spellStart"/>
      <w:r>
        <w:t>Dryzek</w:t>
      </w:r>
      <w:proofErr w:type="spellEnd"/>
      <w:r>
        <w:t xml:space="preserve">, J. </w:t>
      </w:r>
      <w:proofErr w:type="spellStart"/>
      <w:r>
        <w:t>Mansbridge</w:t>
      </w:r>
      <w:proofErr w:type="spellEnd"/>
      <w:r>
        <w:t>, and M. E. Warren. OUP Oxford.</w:t>
      </w:r>
    </w:p>
    <w:p w14:paraId="48F0EA30" w14:textId="77777777" w:rsidR="00DC3E9F" w:rsidRDefault="00DC3E9F" w:rsidP="00DC3E9F">
      <w:pPr>
        <w:ind w:hanging="480"/>
      </w:pPr>
      <w:r>
        <w:t xml:space="preserve">Biermann, Frank, and </w:t>
      </w:r>
      <w:proofErr w:type="spellStart"/>
      <w:r>
        <w:t>Rakhyun</w:t>
      </w:r>
      <w:proofErr w:type="spellEnd"/>
      <w:r>
        <w:t xml:space="preserve"> E. Kim. 2020. “The Boundaries of the Planetary Boundary Framework: A Critical Appraisal of Approaches to Define a ‘Safe Operating Space’ for Humanity.” </w:t>
      </w:r>
      <w:r>
        <w:rPr>
          <w:i/>
          <w:iCs/>
        </w:rPr>
        <w:t>Annual Review of Environment and Resources</w:t>
      </w:r>
      <w:r>
        <w:t xml:space="preserve"> 45(1):497–521. </w:t>
      </w:r>
      <w:proofErr w:type="spellStart"/>
      <w:r>
        <w:t>doi</w:t>
      </w:r>
      <w:proofErr w:type="spellEnd"/>
      <w:r>
        <w:t xml:space="preserve">: </w:t>
      </w:r>
      <w:hyperlink r:id="rId15" w:history="1">
        <w:r>
          <w:rPr>
            <w:rStyle w:val="Hyperlink"/>
          </w:rPr>
          <w:t>10.1146/annurev-environ-012320-080337</w:t>
        </w:r>
      </w:hyperlink>
      <w:r>
        <w:t>.</w:t>
      </w:r>
    </w:p>
    <w:p w14:paraId="5D551D3C" w14:textId="77777777" w:rsidR="00DC3E9F" w:rsidRPr="00DC3E9F" w:rsidRDefault="00DC3E9F" w:rsidP="00DC3E9F">
      <w:pPr>
        <w:ind w:hanging="480"/>
        <w:rPr>
          <w:lang w:val="pt-BR"/>
        </w:rPr>
      </w:pPr>
      <w:r>
        <w:t xml:space="preserve">Boswell, John, Rikki Dean, and Graham Smith. n.d. “Integrating Citizen Deliberation into Climate Governance: Lessons on Robust Design from Six Climate Assemblies.” </w:t>
      </w:r>
      <w:proofErr w:type="spellStart"/>
      <w:r w:rsidRPr="00DC3E9F">
        <w:rPr>
          <w:i/>
          <w:iCs/>
          <w:lang w:val="pt-BR"/>
        </w:rPr>
        <w:t>Public</w:t>
      </w:r>
      <w:proofErr w:type="spellEnd"/>
      <w:r w:rsidRPr="00DC3E9F">
        <w:rPr>
          <w:i/>
          <w:iCs/>
          <w:lang w:val="pt-BR"/>
        </w:rPr>
        <w:t xml:space="preserve"> </w:t>
      </w:r>
      <w:proofErr w:type="spellStart"/>
      <w:r w:rsidRPr="00DC3E9F">
        <w:rPr>
          <w:i/>
          <w:iCs/>
          <w:lang w:val="pt-BR"/>
        </w:rPr>
        <w:t>Administration</w:t>
      </w:r>
      <w:proofErr w:type="spellEnd"/>
      <w:r w:rsidRPr="00DC3E9F">
        <w:rPr>
          <w:lang w:val="pt-BR"/>
        </w:rPr>
        <w:t xml:space="preserve"> n/a(n/a). </w:t>
      </w:r>
      <w:proofErr w:type="spellStart"/>
      <w:r w:rsidRPr="00DC3E9F">
        <w:rPr>
          <w:lang w:val="pt-BR"/>
        </w:rPr>
        <w:t>doi</w:t>
      </w:r>
      <w:proofErr w:type="spellEnd"/>
      <w:r w:rsidRPr="00DC3E9F">
        <w:rPr>
          <w:lang w:val="pt-BR"/>
        </w:rPr>
        <w:t xml:space="preserve">: </w:t>
      </w:r>
      <w:r w:rsidR="00000000">
        <w:fldChar w:fldCharType="begin"/>
      </w:r>
      <w:r w:rsidR="00000000" w:rsidRPr="004800DD">
        <w:rPr>
          <w:lang w:val="pt-BR"/>
        </w:rPr>
        <w:instrText>HYPERLINK "https://doi.org/10.1111/padm.12883"</w:instrText>
      </w:r>
      <w:r w:rsidR="00000000">
        <w:fldChar w:fldCharType="separate"/>
      </w:r>
      <w:r w:rsidRPr="00DC3E9F">
        <w:rPr>
          <w:rStyle w:val="Hyperlink"/>
          <w:lang w:val="pt-BR"/>
        </w:rPr>
        <w:t>10.1111/padm.12883</w:t>
      </w:r>
      <w:r w:rsidR="00000000">
        <w:rPr>
          <w:rStyle w:val="Hyperlink"/>
          <w:lang w:val="pt-BR"/>
        </w:rPr>
        <w:fldChar w:fldCharType="end"/>
      </w:r>
      <w:r w:rsidRPr="00DC3E9F">
        <w:rPr>
          <w:lang w:val="pt-BR"/>
        </w:rPr>
        <w:t>.</w:t>
      </w:r>
    </w:p>
    <w:p w14:paraId="254F72EC" w14:textId="77777777" w:rsidR="00DC3E9F" w:rsidRDefault="00DC3E9F" w:rsidP="00DC3E9F">
      <w:pPr>
        <w:ind w:hanging="480"/>
      </w:pPr>
      <w:r w:rsidRPr="00DC3E9F">
        <w:rPr>
          <w:lang w:val="pt-BR"/>
        </w:rPr>
        <w:t xml:space="preserve">Bowles, Samuel. </w:t>
      </w:r>
      <w:r>
        <w:t xml:space="preserve">2017. </w:t>
      </w:r>
      <w:r>
        <w:rPr>
          <w:i/>
          <w:iCs/>
        </w:rPr>
        <w:t>The Moral Economy</w:t>
      </w:r>
      <w:r>
        <w:t>. Yale UP.</w:t>
      </w:r>
    </w:p>
    <w:p w14:paraId="73F87F54" w14:textId="77777777" w:rsidR="00DC3E9F" w:rsidRDefault="00DC3E9F" w:rsidP="00DC3E9F">
      <w:pPr>
        <w:ind w:hanging="480"/>
      </w:pPr>
      <w:r>
        <w:t xml:space="preserve">Bowles, Samuel, and Wendy Carlin. 2020. “The Coming Battle for the COVID-19 Narrative.” </w:t>
      </w:r>
      <w:r>
        <w:rPr>
          <w:i/>
          <w:iCs/>
        </w:rPr>
        <w:t>VOX EU: CEPR Policy Portal</w:t>
      </w:r>
      <w:r>
        <w:t>. Retrieved (</w:t>
      </w:r>
      <w:hyperlink r:id="rId16" w:history="1">
        <w:r>
          <w:rPr>
            <w:rStyle w:val="Hyperlink"/>
          </w:rPr>
          <w:t>https://voxeu.org/article/coming-battle-covid-19-narrative</w:t>
        </w:r>
      </w:hyperlink>
      <w:r>
        <w:t>).</w:t>
      </w:r>
    </w:p>
    <w:p w14:paraId="1F39B12E" w14:textId="77777777" w:rsidR="00DC3E9F" w:rsidRDefault="00DC3E9F" w:rsidP="00DC3E9F">
      <w:pPr>
        <w:ind w:hanging="480"/>
      </w:pPr>
      <w:r>
        <w:t xml:space="preserve">Brand, Ulrich, Barbara </w:t>
      </w:r>
      <w:proofErr w:type="spellStart"/>
      <w:r>
        <w:t>Muraca</w:t>
      </w:r>
      <w:proofErr w:type="spellEnd"/>
      <w:r>
        <w:t xml:space="preserve">, Éric Pineault, </w:t>
      </w:r>
      <w:proofErr w:type="spellStart"/>
      <w:r>
        <w:t>Marlyne</w:t>
      </w:r>
      <w:proofErr w:type="spellEnd"/>
      <w:r>
        <w:t xml:space="preserve"> Sahakian, </w:t>
      </w:r>
      <w:proofErr w:type="spellStart"/>
      <w:r>
        <w:t>Anke</w:t>
      </w:r>
      <w:proofErr w:type="spellEnd"/>
      <w:r>
        <w:t xml:space="preserve"> </w:t>
      </w:r>
      <w:proofErr w:type="spellStart"/>
      <w:r>
        <w:t>Schaffartzik</w:t>
      </w:r>
      <w:proofErr w:type="spellEnd"/>
      <w:r>
        <w:t xml:space="preserve">, Andreas </w:t>
      </w:r>
      <w:proofErr w:type="spellStart"/>
      <w:r>
        <w:t>Novy</w:t>
      </w:r>
      <w:proofErr w:type="spellEnd"/>
      <w:r>
        <w:t xml:space="preserve">, Christoph </w:t>
      </w:r>
      <w:proofErr w:type="spellStart"/>
      <w:r>
        <w:t>Streissler</w:t>
      </w:r>
      <w:proofErr w:type="spellEnd"/>
      <w:r>
        <w:t xml:space="preserve">, Helmut Haberl, Viviana </w:t>
      </w:r>
      <w:proofErr w:type="spellStart"/>
      <w:r>
        <w:t>Asara</w:t>
      </w:r>
      <w:proofErr w:type="spellEnd"/>
      <w:r>
        <w:t xml:space="preserve">, Kristina Dietz, Miriam Lang, Ashish Kothari, Tone Smith, Clive </w:t>
      </w:r>
      <w:proofErr w:type="spellStart"/>
      <w:r>
        <w:t>Spash</w:t>
      </w:r>
      <w:proofErr w:type="spellEnd"/>
      <w:r>
        <w:t xml:space="preserve">, Alina Brad, Melanie Pichler, Christina Plank, </w:t>
      </w:r>
      <w:proofErr w:type="spellStart"/>
      <w:r>
        <w:t>Giorgos</w:t>
      </w:r>
      <w:proofErr w:type="spellEnd"/>
      <w:r>
        <w:t xml:space="preserve"> </w:t>
      </w:r>
      <w:proofErr w:type="spellStart"/>
      <w:r>
        <w:t>Velegrakis</w:t>
      </w:r>
      <w:proofErr w:type="spellEnd"/>
      <w:r>
        <w:t xml:space="preserve">, Thomas Jahn, Angela Carter, </w:t>
      </w:r>
      <w:proofErr w:type="spellStart"/>
      <w:r>
        <w:t>Qingzhi</w:t>
      </w:r>
      <w:proofErr w:type="spellEnd"/>
      <w:r>
        <w:t xml:space="preserve"> Huan, </w:t>
      </w:r>
      <w:proofErr w:type="spellStart"/>
      <w:r>
        <w:t>Giorgos</w:t>
      </w:r>
      <w:proofErr w:type="spellEnd"/>
      <w:r>
        <w:t xml:space="preserve"> Kallis, Joan Martínez </w:t>
      </w:r>
      <w:proofErr w:type="spellStart"/>
      <w:r>
        <w:t>Alier</w:t>
      </w:r>
      <w:proofErr w:type="spellEnd"/>
      <w:r>
        <w:t xml:space="preserve">, Gabriel Riva, Vishwas </w:t>
      </w:r>
      <w:proofErr w:type="spellStart"/>
      <w:r>
        <w:t>Satgar</w:t>
      </w:r>
      <w:proofErr w:type="spellEnd"/>
      <w:r>
        <w:t xml:space="preserve">, Emiliano Teran </w:t>
      </w:r>
      <w:proofErr w:type="spellStart"/>
      <w:r>
        <w:t>Mantovani</w:t>
      </w:r>
      <w:proofErr w:type="spellEnd"/>
      <w:r>
        <w:t xml:space="preserve">, Michelle Williams, Markus Wissen, and Christoph </w:t>
      </w:r>
      <w:proofErr w:type="spellStart"/>
      <w:r>
        <w:t>Görg</w:t>
      </w:r>
      <w:proofErr w:type="spellEnd"/>
      <w:r>
        <w:t xml:space="preserve">. 2021. “From Planetary to Societal Boundaries: An Argument for Collectively Defined Self-Limitation.” </w:t>
      </w:r>
      <w:r>
        <w:rPr>
          <w:i/>
          <w:iCs/>
        </w:rPr>
        <w:t>Sustainability: Science, Practice and Policy</w:t>
      </w:r>
      <w:r>
        <w:t xml:space="preserve"> 17(1):264–91. </w:t>
      </w:r>
      <w:proofErr w:type="spellStart"/>
      <w:r>
        <w:t>doi</w:t>
      </w:r>
      <w:proofErr w:type="spellEnd"/>
      <w:r>
        <w:t xml:space="preserve">: </w:t>
      </w:r>
      <w:hyperlink r:id="rId17" w:history="1">
        <w:r>
          <w:rPr>
            <w:rStyle w:val="Hyperlink"/>
          </w:rPr>
          <w:t>10.1080/15487733.2021.1940754</w:t>
        </w:r>
      </w:hyperlink>
      <w:r>
        <w:t>.</w:t>
      </w:r>
    </w:p>
    <w:p w14:paraId="0533EEAE" w14:textId="77777777" w:rsidR="00DC3E9F" w:rsidRDefault="00DC3E9F" w:rsidP="00DC3E9F">
      <w:pPr>
        <w:ind w:hanging="480"/>
      </w:pPr>
      <w:proofErr w:type="spellStart"/>
      <w:r>
        <w:t>Braybrooke</w:t>
      </w:r>
      <w:proofErr w:type="spellEnd"/>
      <w:r>
        <w:t xml:space="preserve">, David. 1987. </w:t>
      </w:r>
      <w:r>
        <w:rPr>
          <w:i/>
          <w:iCs/>
        </w:rPr>
        <w:t>Meeting Needs</w:t>
      </w:r>
      <w:r>
        <w:t>. Princeton, NJ: Princeton University Press.</w:t>
      </w:r>
    </w:p>
    <w:p w14:paraId="34584EF9" w14:textId="77777777" w:rsidR="00DC3E9F" w:rsidRDefault="00DC3E9F" w:rsidP="00DC3E9F">
      <w:pPr>
        <w:ind w:hanging="480"/>
      </w:pPr>
      <w:r>
        <w:t xml:space="preserve">Brock, Gillian. 2009. </w:t>
      </w:r>
      <w:r>
        <w:rPr>
          <w:i/>
          <w:iCs/>
        </w:rPr>
        <w:t>Global Justice: A Cosmopolitan Account</w:t>
      </w:r>
      <w:r>
        <w:t>. Oxford; New York: Oxford University Press.</w:t>
      </w:r>
    </w:p>
    <w:p w14:paraId="3ADA750E" w14:textId="77777777" w:rsidR="00DC3E9F" w:rsidRDefault="00DC3E9F" w:rsidP="00DC3E9F">
      <w:pPr>
        <w:ind w:hanging="480"/>
      </w:pPr>
      <w:r>
        <w:t xml:space="preserve">Brock, Gillian. 2018. “Sufficiency and Needs-Based Approaches.” </w:t>
      </w:r>
      <w:r>
        <w:rPr>
          <w:i/>
          <w:iCs/>
        </w:rPr>
        <w:t>The Oxford Handbook of Distributive Justice</w:t>
      </w:r>
      <w:r>
        <w:t>. Retrieved July 27, 2021 (</w:t>
      </w:r>
      <w:hyperlink r:id="rId18" w:history="1">
        <w:r>
          <w:rPr>
            <w:rStyle w:val="Hyperlink"/>
          </w:rPr>
          <w:t>https://www-oxfordhandbooks-com.gate3.library.lse.ac.uk/view/10.1093/oxfordhb/9780199645121.001.0001/oxfordhb-9780199645121-e-6</w:t>
        </w:r>
      </w:hyperlink>
      <w:r>
        <w:t>).</w:t>
      </w:r>
    </w:p>
    <w:p w14:paraId="69C95AAC" w14:textId="77777777" w:rsidR="00DC3E9F" w:rsidRDefault="00DC3E9F" w:rsidP="00DC3E9F">
      <w:pPr>
        <w:ind w:hanging="480"/>
      </w:pPr>
      <w:r>
        <w:t xml:space="preserve">Caney, Simon. 2012. “Just Emissions.” </w:t>
      </w:r>
      <w:r>
        <w:rPr>
          <w:i/>
          <w:iCs/>
        </w:rPr>
        <w:t>Philosophy &amp; Public Affairs</w:t>
      </w:r>
      <w:r>
        <w:t xml:space="preserve"> 40(4):255–300. </w:t>
      </w:r>
      <w:proofErr w:type="spellStart"/>
      <w:r>
        <w:t>doi</w:t>
      </w:r>
      <w:proofErr w:type="spellEnd"/>
      <w:r>
        <w:t xml:space="preserve">: </w:t>
      </w:r>
      <w:hyperlink r:id="rId19" w:history="1">
        <w:r>
          <w:rPr>
            <w:rStyle w:val="Hyperlink"/>
          </w:rPr>
          <w:t>10.1111/papa.12005</w:t>
        </w:r>
      </w:hyperlink>
      <w:r>
        <w:t>.</w:t>
      </w:r>
    </w:p>
    <w:p w14:paraId="6CA8685A" w14:textId="77777777" w:rsidR="00DC3E9F" w:rsidRDefault="00DC3E9F" w:rsidP="00DC3E9F">
      <w:pPr>
        <w:ind w:hanging="480"/>
      </w:pPr>
      <w:r>
        <w:t xml:space="preserve">Caney, Simon. 2018. “Climate Change.” Pp. 664–88 in </w:t>
      </w:r>
      <w:r>
        <w:rPr>
          <w:i/>
          <w:iCs/>
        </w:rPr>
        <w:t>The Oxford Handbook of Distributive Justice</w:t>
      </w:r>
      <w:r>
        <w:t xml:space="preserve">, edited by S. </w:t>
      </w:r>
      <w:proofErr w:type="spellStart"/>
      <w:r>
        <w:t>Olsaretti</w:t>
      </w:r>
      <w:proofErr w:type="spellEnd"/>
      <w:r>
        <w:t>. Oxford: Oxford University Press.</w:t>
      </w:r>
    </w:p>
    <w:p w14:paraId="13B825CE" w14:textId="77777777" w:rsidR="00DC3E9F" w:rsidRDefault="00DC3E9F" w:rsidP="00DC3E9F">
      <w:pPr>
        <w:ind w:hanging="480"/>
      </w:pPr>
      <w:proofErr w:type="spellStart"/>
      <w:r>
        <w:t>Casal</w:t>
      </w:r>
      <w:proofErr w:type="spellEnd"/>
      <w:r>
        <w:t xml:space="preserve">, Paula. 2007. “Why Sufficiency Is Not Enough.” </w:t>
      </w:r>
      <w:r>
        <w:rPr>
          <w:i/>
          <w:iCs/>
        </w:rPr>
        <w:t>Ethics</w:t>
      </w:r>
      <w:r>
        <w:t xml:space="preserve"> 117(2):296–326. </w:t>
      </w:r>
      <w:proofErr w:type="spellStart"/>
      <w:r>
        <w:t>doi</w:t>
      </w:r>
      <w:proofErr w:type="spellEnd"/>
      <w:r>
        <w:t xml:space="preserve">: </w:t>
      </w:r>
      <w:hyperlink r:id="rId20" w:history="1">
        <w:r>
          <w:rPr>
            <w:rStyle w:val="Hyperlink"/>
          </w:rPr>
          <w:t>10.1086/510692</w:t>
        </w:r>
      </w:hyperlink>
      <w:r>
        <w:t>.</w:t>
      </w:r>
    </w:p>
    <w:p w14:paraId="1A8F12E6" w14:textId="77777777" w:rsidR="00DC3E9F" w:rsidRDefault="00DC3E9F" w:rsidP="00DC3E9F">
      <w:pPr>
        <w:ind w:hanging="480"/>
      </w:pPr>
      <w:r>
        <w:t xml:space="preserve">Cherry, Catherine, Stuart </w:t>
      </w:r>
      <w:proofErr w:type="spellStart"/>
      <w:r>
        <w:t>Capstick</w:t>
      </w:r>
      <w:proofErr w:type="spellEnd"/>
      <w:r>
        <w:t xml:space="preserve">, Christina </w:t>
      </w:r>
      <w:proofErr w:type="spellStart"/>
      <w:r>
        <w:t>Demski</w:t>
      </w:r>
      <w:proofErr w:type="spellEnd"/>
      <w:r>
        <w:t xml:space="preserve">, Claire </w:t>
      </w:r>
      <w:proofErr w:type="spellStart"/>
      <w:r>
        <w:t>Mellier</w:t>
      </w:r>
      <w:proofErr w:type="spellEnd"/>
      <w:r>
        <w:t xml:space="preserve">, Lucy Stone, and Caroline </w:t>
      </w:r>
      <w:proofErr w:type="spellStart"/>
      <w:r>
        <w:t>Verfuerth</w:t>
      </w:r>
      <w:proofErr w:type="spellEnd"/>
      <w:r>
        <w:t xml:space="preserve">. 2021. </w:t>
      </w:r>
      <w:r>
        <w:rPr>
          <w:i/>
          <w:iCs/>
        </w:rPr>
        <w:t>Citizens’ Climate Assemblies: Understanding Public Deliberation for Climate Policy</w:t>
      </w:r>
      <w:r>
        <w:t>. Cardiff: The Centre for Climate Change and Social Transformations.</w:t>
      </w:r>
    </w:p>
    <w:p w14:paraId="7DD4CAD5" w14:textId="77777777" w:rsidR="00DC3E9F" w:rsidRDefault="00DC3E9F" w:rsidP="00DC3E9F">
      <w:pPr>
        <w:ind w:hanging="480"/>
      </w:pPr>
      <w:r>
        <w:lastRenderedPageBreak/>
        <w:t xml:space="preserve">Daly, Herman E. 1977. </w:t>
      </w:r>
      <w:r>
        <w:rPr>
          <w:i/>
          <w:iCs/>
        </w:rPr>
        <w:t xml:space="preserve">Steady-State </w:t>
      </w:r>
      <w:proofErr w:type="gramStart"/>
      <w:r>
        <w:rPr>
          <w:i/>
          <w:iCs/>
        </w:rPr>
        <w:t>Economics :</w:t>
      </w:r>
      <w:proofErr w:type="gramEnd"/>
      <w:r>
        <w:rPr>
          <w:i/>
          <w:iCs/>
        </w:rPr>
        <w:t xml:space="preserve"> The Economics of Biophysical Equilibrium and Moral Growth</w:t>
      </w:r>
      <w:r>
        <w:t>. San Francisco: W.H. Freeman.</w:t>
      </w:r>
    </w:p>
    <w:p w14:paraId="67763FF1" w14:textId="77777777" w:rsidR="00DC3E9F" w:rsidRDefault="00DC3E9F" w:rsidP="00DC3E9F">
      <w:pPr>
        <w:ind w:hanging="480"/>
      </w:pPr>
      <w:r>
        <w:t xml:space="preserve">Davis, Abigail, Donald Hirsch, Matt Padley, and Lydia Marshall. 2015. </w:t>
      </w:r>
      <w:r>
        <w:rPr>
          <w:i/>
          <w:iCs/>
        </w:rPr>
        <w:t>How Much Is Enough? Reaching Social Consensus on Minimum Household Needs</w:t>
      </w:r>
      <w:r>
        <w:t xml:space="preserve">. </w:t>
      </w:r>
      <w:r>
        <w:rPr>
          <w:i/>
          <w:iCs/>
        </w:rPr>
        <w:t>report</w:t>
      </w:r>
      <w:r>
        <w:t>. Loughborough University.</w:t>
      </w:r>
    </w:p>
    <w:p w14:paraId="3E7FF66A" w14:textId="77777777" w:rsidR="00DC3E9F" w:rsidRDefault="00DC3E9F" w:rsidP="00DC3E9F">
      <w:pPr>
        <w:ind w:hanging="480"/>
      </w:pPr>
      <w:r>
        <w:t xml:space="preserve">Di Giulio, A., &amp; Fuchs, D. 2014. “Sustainable Consumption Corridors: Concept, Objections, and Responses.” </w:t>
      </w:r>
      <w:r>
        <w:rPr>
          <w:i/>
          <w:iCs/>
        </w:rPr>
        <w:t>Gaia</w:t>
      </w:r>
      <w:r>
        <w:t xml:space="preserve"> 23:184–92.</w:t>
      </w:r>
    </w:p>
    <w:p w14:paraId="4E1D0FA2" w14:textId="77777777" w:rsidR="00DC3E9F" w:rsidRDefault="00DC3E9F" w:rsidP="00DC3E9F">
      <w:pPr>
        <w:ind w:hanging="480"/>
      </w:pPr>
      <w:r>
        <w:t xml:space="preserve">Di Giulio, Antonietta, and Rico </w:t>
      </w:r>
      <w:proofErr w:type="spellStart"/>
      <w:r>
        <w:t>Defila</w:t>
      </w:r>
      <w:proofErr w:type="spellEnd"/>
      <w:r>
        <w:t xml:space="preserve">. 2021. “Building the Bridge between Protected Needs and Consumption Corridors.” </w:t>
      </w:r>
      <w:r>
        <w:rPr>
          <w:i/>
          <w:iCs/>
        </w:rPr>
        <w:t>Sustainability: Science, Practice and Policy</w:t>
      </w:r>
      <w:r>
        <w:t xml:space="preserve"> 17(1):117–34. </w:t>
      </w:r>
      <w:proofErr w:type="spellStart"/>
      <w:r>
        <w:t>doi</w:t>
      </w:r>
      <w:proofErr w:type="spellEnd"/>
      <w:r>
        <w:t xml:space="preserve">: </w:t>
      </w:r>
      <w:hyperlink r:id="rId21" w:history="1">
        <w:r>
          <w:rPr>
            <w:rStyle w:val="Hyperlink"/>
          </w:rPr>
          <w:t>10.1080/15487733.2021.1907056</w:t>
        </w:r>
      </w:hyperlink>
      <w:r>
        <w:t>.</w:t>
      </w:r>
    </w:p>
    <w:p w14:paraId="4BED8C7F" w14:textId="77777777" w:rsidR="00DC3E9F" w:rsidRDefault="00DC3E9F" w:rsidP="00DC3E9F">
      <w:pPr>
        <w:ind w:hanging="480"/>
      </w:pPr>
      <w:r>
        <w:t xml:space="preserve">Doyal, Len. 1993. “Thinking about Human Need.” </w:t>
      </w:r>
      <w:r>
        <w:rPr>
          <w:i/>
          <w:iCs/>
        </w:rPr>
        <w:t>New Left Review</w:t>
      </w:r>
      <w:r>
        <w:t xml:space="preserve"> (201):113–28.</w:t>
      </w:r>
    </w:p>
    <w:p w14:paraId="7333CB63" w14:textId="77777777" w:rsidR="00DC3E9F" w:rsidRDefault="00DC3E9F" w:rsidP="00DC3E9F">
      <w:pPr>
        <w:ind w:hanging="480"/>
      </w:pPr>
      <w:r>
        <w:t xml:space="preserve">Doyal, Len, and Gough, Ian. 1991. </w:t>
      </w:r>
      <w:r>
        <w:rPr>
          <w:i/>
          <w:iCs/>
        </w:rPr>
        <w:t>A Theory of Human Need</w:t>
      </w:r>
      <w:r>
        <w:t>. Basingstoke: Palgrave Macmillan.</w:t>
      </w:r>
    </w:p>
    <w:p w14:paraId="250E7A58" w14:textId="77777777" w:rsidR="00DC3E9F" w:rsidRDefault="00DC3E9F" w:rsidP="00DC3E9F">
      <w:pPr>
        <w:ind w:hanging="480"/>
      </w:pPr>
      <w:proofErr w:type="spellStart"/>
      <w:r>
        <w:t>Druckman</w:t>
      </w:r>
      <w:proofErr w:type="spellEnd"/>
      <w:r>
        <w:t xml:space="preserve">, Angela, and Tim Jackson. 2010. “The Bare Necessities: How Much Household Carbon Do We Really Need?” </w:t>
      </w:r>
      <w:r>
        <w:rPr>
          <w:i/>
          <w:iCs/>
        </w:rPr>
        <w:t>Ecological Economics</w:t>
      </w:r>
      <w:r>
        <w:t xml:space="preserve"> 69(9):1794–1804. </w:t>
      </w:r>
      <w:proofErr w:type="spellStart"/>
      <w:r>
        <w:t>doi</w:t>
      </w:r>
      <w:proofErr w:type="spellEnd"/>
      <w:r>
        <w:t xml:space="preserve">: </w:t>
      </w:r>
      <w:hyperlink r:id="rId22" w:history="1">
        <w:r>
          <w:rPr>
            <w:rStyle w:val="Hyperlink"/>
          </w:rPr>
          <w:t>10.1016/j.ecolecon.2010.04.018</w:t>
        </w:r>
      </w:hyperlink>
      <w:r>
        <w:t>.</w:t>
      </w:r>
    </w:p>
    <w:p w14:paraId="377852AB" w14:textId="77777777" w:rsidR="00DC3E9F" w:rsidRDefault="00DC3E9F" w:rsidP="00DC3E9F">
      <w:pPr>
        <w:ind w:hanging="480"/>
      </w:pPr>
      <w:proofErr w:type="spellStart"/>
      <w:r>
        <w:t>Elstub</w:t>
      </w:r>
      <w:proofErr w:type="spellEnd"/>
      <w:r>
        <w:t xml:space="preserve">, Stephen, David M. Farrell, and Patricia </w:t>
      </w:r>
      <w:proofErr w:type="spellStart"/>
      <w:r>
        <w:t>Mockler</w:t>
      </w:r>
      <w:proofErr w:type="spellEnd"/>
      <w:r>
        <w:t xml:space="preserve">. 2021. “The Scope of Climate Assemblies: Lessons from the Climate Assembly UK.” </w:t>
      </w:r>
      <w:r>
        <w:rPr>
          <w:i/>
          <w:iCs/>
        </w:rPr>
        <w:t>Sustainability</w:t>
      </w:r>
      <w:r>
        <w:t xml:space="preserve"> 13(11272):101–17. </w:t>
      </w:r>
      <w:proofErr w:type="spellStart"/>
      <w:r>
        <w:t>doi</w:t>
      </w:r>
      <w:proofErr w:type="spellEnd"/>
      <w:r>
        <w:t xml:space="preserve">: </w:t>
      </w:r>
      <w:hyperlink r:id="rId23" w:history="1">
        <w:r>
          <w:rPr>
            <w:rStyle w:val="Hyperlink"/>
          </w:rPr>
          <w:t>https://doi.org/10.3390/su132011272</w:t>
        </w:r>
      </w:hyperlink>
      <w:r>
        <w:t>.</w:t>
      </w:r>
    </w:p>
    <w:p w14:paraId="1E0835A7" w14:textId="77777777" w:rsidR="00DC3E9F" w:rsidRDefault="00DC3E9F" w:rsidP="00DC3E9F">
      <w:pPr>
        <w:ind w:hanging="480"/>
      </w:pPr>
      <w:r>
        <w:t xml:space="preserve">Fine, Ben. 2013. “Economics: Unfit for Purpose.” </w:t>
      </w:r>
      <w:r>
        <w:rPr>
          <w:i/>
          <w:iCs/>
        </w:rPr>
        <w:t>Review of Social Economy</w:t>
      </w:r>
      <w:r>
        <w:t xml:space="preserve"> 71(3):373–89. </w:t>
      </w:r>
      <w:proofErr w:type="spellStart"/>
      <w:r>
        <w:t>doi</w:t>
      </w:r>
      <w:proofErr w:type="spellEnd"/>
      <w:r>
        <w:t xml:space="preserve">: </w:t>
      </w:r>
      <w:hyperlink r:id="rId24" w:history="1">
        <w:r>
          <w:rPr>
            <w:rStyle w:val="Hyperlink"/>
          </w:rPr>
          <w:t>10.1080/00346764.2013.799969</w:t>
        </w:r>
      </w:hyperlink>
      <w:r>
        <w:t>.</w:t>
      </w:r>
    </w:p>
    <w:p w14:paraId="3BFEFEBE" w14:textId="77777777" w:rsidR="00DC3E9F" w:rsidRDefault="00DC3E9F" w:rsidP="00DC3E9F">
      <w:pPr>
        <w:ind w:hanging="480"/>
      </w:pPr>
      <w:r>
        <w:t xml:space="preserve">Fourie, Carina. 2016. “The Sufficiency View: A Primer.” in </w:t>
      </w:r>
      <w:r>
        <w:rPr>
          <w:i/>
          <w:iCs/>
        </w:rPr>
        <w:t xml:space="preserve">What is </w:t>
      </w:r>
      <w:proofErr w:type="gramStart"/>
      <w:r>
        <w:rPr>
          <w:i/>
          <w:iCs/>
        </w:rPr>
        <w:t>Enough?:</w:t>
      </w:r>
      <w:proofErr w:type="gramEnd"/>
      <w:r>
        <w:rPr>
          <w:i/>
          <w:iCs/>
        </w:rPr>
        <w:t xml:space="preserve"> Sufficiency, Justice, and Health</w:t>
      </w:r>
      <w:r>
        <w:t>, edited by C. Fourie and A. Rid. New York: Oxford University Press.</w:t>
      </w:r>
    </w:p>
    <w:p w14:paraId="407F85E8" w14:textId="77777777" w:rsidR="00DC3E9F" w:rsidRDefault="00DC3E9F" w:rsidP="00DC3E9F">
      <w:pPr>
        <w:ind w:hanging="480"/>
      </w:pPr>
      <w:r>
        <w:t xml:space="preserve">Frankfurt, Harry. 1987. “Equality as a Moral Ideal.” </w:t>
      </w:r>
      <w:r>
        <w:rPr>
          <w:i/>
          <w:iCs/>
        </w:rPr>
        <w:t>Ethics</w:t>
      </w:r>
      <w:r>
        <w:t xml:space="preserve"> 98(1):21–43. </w:t>
      </w:r>
      <w:proofErr w:type="spellStart"/>
      <w:r>
        <w:t>doi</w:t>
      </w:r>
      <w:proofErr w:type="spellEnd"/>
      <w:r>
        <w:t xml:space="preserve">: </w:t>
      </w:r>
      <w:hyperlink r:id="rId25" w:history="1">
        <w:r>
          <w:rPr>
            <w:rStyle w:val="Hyperlink"/>
          </w:rPr>
          <w:t>10.1086/292913</w:t>
        </w:r>
      </w:hyperlink>
      <w:r>
        <w:t>.</w:t>
      </w:r>
    </w:p>
    <w:p w14:paraId="7740E8AC" w14:textId="77777777" w:rsidR="00DC3E9F" w:rsidRDefault="00DC3E9F" w:rsidP="00DC3E9F">
      <w:pPr>
        <w:ind w:hanging="480"/>
      </w:pPr>
      <w:r>
        <w:t xml:space="preserve">Fuchs, Doris, </w:t>
      </w:r>
      <w:proofErr w:type="spellStart"/>
      <w:r>
        <w:t>Marlyne</w:t>
      </w:r>
      <w:proofErr w:type="spellEnd"/>
      <w:r>
        <w:t xml:space="preserve"> Sahakian, Tobias Gumbert, Antonietta Di Giulio, Michael </w:t>
      </w:r>
      <w:proofErr w:type="spellStart"/>
      <w:r>
        <w:t>Maniates</w:t>
      </w:r>
      <w:proofErr w:type="spellEnd"/>
      <w:r>
        <w:t xml:space="preserve">, Sylvia </w:t>
      </w:r>
      <w:proofErr w:type="spellStart"/>
      <w:r>
        <w:t>Lorek</w:t>
      </w:r>
      <w:proofErr w:type="spellEnd"/>
      <w:r>
        <w:t xml:space="preserve">, and Antonia Graf. 2021. </w:t>
      </w:r>
      <w:r>
        <w:rPr>
          <w:i/>
          <w:iCs/>
        </w:rPr>
        <w:t>Consumption Corridors: Living a Good Life within Sustainable Limits</w:t>
      </w:r>
      <w:r>
        <w:t>. London: Routledge.</w:t>
      </w:r>
    </w:p>
    <w:p w14:paraId="102B150F" w14:textId="77777777" w:rsidR="00DC3E9F" w:rsidRDefault="00DC3E9F" w:rsidP="00DC3E9F">
      <w:pPr>
        <w:ind w:hanging="480"/>
      </w:pPr>
      <w:r>
        <w:t xml:space="preserve">Gasper, Des. 1996. </w:t>
      </w:r>
      <w:r>
        <w:rPr>
          <w:i/>
          <w:iCs/>
        </w:rPr>
        <w:t>Needs and Basic Needs - a Clarification of Foundational Concepts for Development Ethics and Policy</w:t>
      </w:r>
      <w:r>
        <w:t>. The Hague.</w:t>
      </w:r>
    </w:p>
    <w:p w14:paraId="5FD39C9D" w14:textId="77777777" w:rsidR="00DC3E9F" w:rsidRDefault="00DC3E9F" w:rsidP="00DC3E9F">
      <w:pPr>
        <w:ind w:hanging="480"/>
      </w:pPr>
      <w:r>
        <w:t xml:space="preserve">Gasper, Desmond. 2007. “Conceptualising Human Needs and Wellbeing.” in </w:t>
      </w:r>
      <w:r>
        <w:rPr>
          <w:i/>
          <w:iCs/>
        </w:rPr>
        <w:t>Wellbeing in Developing Countries: From Theory to Research</w:t>
      </w:r>
      <w:r>
        <w:t>, edited by I. Gough and A. J. McGregor. Cambridge: Cambridge University Press.</w:t>
      </w:r>
    </w:p>
    <w:p w14:paraId="542C2DC4" w14:textId="77777777" w:rsidR="00DC3E9F" w:rsidRDefault="00DC3E9F" w:rsidP="00DC3E9F">
      <w:pPr>
        <w:ind w:hanging="480"/>
      </w:pPr>
      <w:proofErr w:type="spellStart"/>
      <w:proofErr w:type="gramStart"/>
      <w:r>
        <w:t>Goedeme,T</w:t>
      </w:r>
      <w:proofErr w:type="spellEnd"/>
      <w:proofErr w:type="gramEnd"/>
      <w:r>
        <w:t xml:space="preserve">, B. Storms, S. Stockman, T. Penne, K. Van den Bosch. 2015. </w:t>
      </w:r>
      <w:r>
        <w:rPr>
          <w:i/>
          <w:iCs/>
        </w:rPr>
        <w:t>Pilot Project for the Development of a Common Methodology on Reference Budgets in Europe: The Development of a Methodology for Comparable Reference Budgets in Europe - Final Report of the Pilot Project</w:t>
      </w:r>
      <w:r>
        <w:t>. Vol. Contract no. VC/2013/0554. Luxembourg: Publications Office of the European Union.</w:t>
      </w:r>
    </w:p>
    <w:p w14:paraId="3DE4A646" w14:textId="77777777" w:rsidR="00DC3E9F" w:rsidRDefault="00DC3E9F" w:rsidP="00DC3E9F">
      <w:pPr>
        <w:ind w:hanging="480"/>
      </w:pPr>
      <w:r>
        <w:t xml:space="preserve">Gough, Ian. 2014. “Lists and Thresholds: Comparing the Doyal-Gough Theory of Human Need with Nussbaum’s Capabilities Approach.” Pp. 357–81 in </w:t>
      </w:r>
      <w:r>
        <w:rPr>
          <w:i/>
          <w:iCs/>
        </w:rPr>
        <w:t>Capabilities, Gender, Equality: Towards Fundamental Entitlements</w:t>
      </w:r>
      <w:r>
        <w:t xml:space="preserve">, edited by Martha Nussbaum and F. </w:t>
      </w:r>
      <w:proofErr w:type="spellStart"/>
      <w:r>
        <w:t>Comim</w:t>
      </w:r>
      <w:proofErr w:type="spellEnd"/>
      <w:r>
        <w:t>. Cambridge, UK: Cambridge University Press.</w:t>
      </w:r>
    </w:p>
    <w:p w14:paraId="07CB9EC1" w14:textId="77777777" w:rsidR="00DC3E9F" w:rsidRDefault="00DC3E9F" w:rsidP="00DC3E9F">
      <w:pPr>
        <w:ind w:hanging="480"/>
      </w:pPr>
      <w:r>
        <w:t xml:space="preserve">Gough, Ian. 2015. “Climate Change and Sustainable Welfare: The Centrality of Human Needs.” </w:t>
      </w:r>
      <w:r>
        <w:rPr>
          <w:i/>
          <w:iCs/>
        </w:rPr>
        <w:t>Cambridge Journal of Economics</w:t>
      </w:r>
      <w:r>
        <w:t xml:space="preserve"> 39(5):1191–1214. </w:t>
      </w:r>
      <w:proofErr w:type="spellStart"/>
      <w:r>
        <w:t>doi</w:t>
      </w:r>
      <w:proofErr w:type="spellEnd"/>
      <w:r>
        <w:t xml:space="preserve">: </w:t>
      </w:r>
      <w:hyperlink r:id="rId26" w:history="1">
        <w:r>
          <w:rPr>
            <w:rStyle w:val="Hyperlink"/>
          </w:rPr>
          <w:t>10.1093/</w:t>
        </w:r>
        <w:proofErr w:type="spellStart"/>
        <w:r>
          <w:rPr>
            <w:rStyle w:val="Hyperlink"/>
          </w:rPr>
          <w:t>cje</w:t>
        </w:r>
        <w:proofErr w:type="spellEnd"/>
        <w:r>
          <w:rPr>
            <w:rStyle w:val="Hyperlink"/>
          </w:rPr>
          <w:t>/bev039</w:t>
        </w:r>
      </w:hyperlink>
      <w:r>
        <w:t>.</w:t>
      </w:r>
    </w:p>
    <w:p w14:paraId="299604FE" w14:textId="77777777" w:rsidR="00DC3E9F" w:rsidRDefault="00DC3E9F" w:rsidP="00DC3E9F">
      <w:pPr>
        <w:ind w:hanging="480"/>
      </w:pPr>
      <w:r>
        <w:t xml:space="preserve">Gough, Ian. 2017. </w:t>
      </w:r>
      <w:r>
        <w:rPr>
          <w:i/>
          <w:iCs/>
        </w:rPr>
        <w:t xml:space="preserve">Heat, </w:t>
      </w:r>
      <w:proofErr w:type="gramStart"/>
      <w:r>
        <w:rPr>
          <w:i/>
          <w:iCs/>
        </w:rPr>
        <w:t>Greed</w:t>
      </w:r>
      <w:proofErr w:type="gramEnd"/>
      <w:r>
        <w:rPr>
          <w:i/>
          <w:iCs/>
        </w:rPr>
        <w:t xml:space="preserve"> and Human Need: Climate Change, Capitalism and Sustainable Wellbeing</w:t>
      </w:r>
      <w:r>
        <w:t>. Cheltenham, UK and Northampton, MA: Edward Elgar Ltd.</w:t>
      </w:r>
    </w:p>
    <w:p w14:paraId="7B4A448F" w14:textId="77777777" w:rsidR="00DC3E9F" w:rsidRDefault="00DC3E9F" w:rsidP="00DC3E9F">
      <w:pPr>
        <w:ind w:hanging="480"/>
      </w:pPr>
      <w:r>
        <w:lastRenderedPageBreak/>
        <w:t xml:space="preserve">Gough, Ian. 2020. “Defining Floors and Ceilings: The Contribution of Human Needs Theory.” </w:t>
      </w:r>
      <w:r>
        <w:rPr>
          <w:i/>
          <w:iCs/>
        </w:rPr>
        <w:t>Sustainability: Science, Practice and Policy</w:t>
      </w:r>
      <w:r>
        <w:t xml:space="preserve"> 16(1):208–19. </w:t>
      </w:r>
      <w:proofErr w:type="spellStart"/>
      <w:r>
        <w:t>doi</w:t>
      </w:r>
      <w:proofErr w:type="spellEnd"/>
      <w:r>
        <w:t xml:space="preserve">: </w:t>
      </w:r>
      <w:hyperlink r:id="rId27" w:history="1">
        <w:r>
          <w:rPr>
            <w:rStyle w:val="Hyperlink"/>
          </w:rPr>
          <w:t>10.1080/15487733.2020.1814033</w:t>
        </w:r>
      </w:hyperlink>
      <w:r>
        <w:t>.</w:t>
      </w:r>
    </w:p>
    <w:p w14:paraId="6B351C4E" w14:textId="77777777" w:rsidR="00DC3E9F" w:rsidRDefault="00DC3E9F" w:rsidP="00DC3E9F">
      <w:pPr>
        <w:ind w:hanging="480"/>
      </w:pPr>
      <w:r>
        <w:t xml:space="preserve">Green, Fergus. 2021. “Ecological Limits: Science, Justice, Policy, and the Good Life.” </w:t>
      </w:r>
      <w:r>
        <w:rPr>
          <w:i/>
          <w:iCs/>
        </w:rPr>
        <w:t>Philosophy Compass</w:t>
      </w:r>
      <w:r>
        <w:t xml:space="preserve"> 16(6):1-n/a. </w:t>
      </w:r>
      <w:proofErr w:type="spellStart"/>
      <w:r>
        <w:t>doi</w:t>
      </w:r>
      <w:proofErr w:type="spellEnd"/>
      <w:r>
        <w:t xml:space="preserve">: </w:t>
      </w:r>
      <w:hyperlink r:id="rId28" w:history="1">
        <w:r>
          <w:rPr>
            <w:rStyle w:val="Hyperlink"/>
          </w:rPr>
          <w:t>10.1111/phc3.12740</w:t>
        </w:r>
      </w:hyperlink>
      <w:r>
        <w:t>.</w:t>
      </w:r>
    </w:p>
    <w:p w14:paraId="6F8BCE00" w14:textId="77777777" w:rsidR="00DC3E9F" w:rsidRDefault="00DC3E9F" w:rsidP="00DC3E9F">
      <w:pPr>
        <w:ind w:hanging="480"/>
      </w:pPr>
      <w:r>
        <w:t xml:space="preserve">Habermas, Jürgen. 1987. </w:t>
      </w:r>
      <w:r>
        <w:rPr>
          <w:i/>
          <w:iCs/>
        </w:rPr>
        <w:t>Knowledge and Human Interests</w:t>
      </w:r>
      <w:r>
        <w:t>. Cambridge, UK and Malden, MA: Polity Press.</w:t>
      </w:r>
    </w:p>
    <w:p w14:paraId="616AC4F8" w14:textId="77777777" w:rsidR="00DC3E9F" w:rsidRDefault="00DC3E9F" w:rsidP="00DC3E9F">
      <w:pPr>
        <w:ind w:hanging="480"/>
      </w:pPr>
      <w:r>
        <w:t xml:space="preserve">Hamilton, Lawrence A. 2003. </w:t>
      </w:r>
      <w:r>
        <w:rPr>
          <w:i/>
          <w:iCs/>
        </w:rPr>
        <w:t>The Political Philosophy of Needs</w:t>
      </w:r>
      <w:r>
        <w:t>. Cambridge: Cambridge University Press.</w:t>
      </w:r>
    </w:p>
    <w:p w14:paraId="58133862" w14:textId="77777777" w:rsidR="00DC3E9F" w:rsidRDefault="00DC3E9F" w:rsidP="00DC3E9F">
      <w:pPr>
        <w:ind w:hanging="480"/>
      </w:pPr>
      <w:r>
        <w:t xml:space="preserve">Hecht, Katharina, Tania Burchardt, and Abigail Davis. 2022. “Richness, Insecurity and the Welfare State.” </w:t>
      </w:r>
      <w:r>
        <w:rPr>
          <w:i/>
          <w:iCs/>
        </w:rPr>
        <w:t>Journal of Social Policy</w:t>
      </w:r>
      <w:r>
        <w:t xml:space="preserve"> 1–22. </w:t>
      </w:r>
      <w:proofErr w:type="spellStart"/>
      <w:r>
        <w:t>doi</w:t>
      </w:r>
      <w:proofErr w:type="spellEnd"/>
      <w:r>
        <w:t xml:space="preserve">: </w:t>
      </w:r>
      <w:hyperlink r:id="rId29" w:history="1">
        <w:r>
          <w:rPr>
            <w:rStyle w:val="Hyperlink"/>
          </w:rPr>
          <w:t>10.1017/S0047279422000617</w:t>
        </w:r>
      </w:hyperlink>
      <w:r>
        <w:t>.</w:t>
      </w:r>
    </w:p>
    <w:p w14:paraId="7466DCB8" w14:textId="77777777" w:rsidR="00DC3E9F" w:rsidRDefault="00DC3E9F" w:rsidP="00DC3E9F">
      <w:pPr>
        <w:ind w:hanging="480"/>
      </w:pPr>
      <w:r>
        <w:t xml:space="preserve">Hickel, Jason. 2020. “Quantifying National Responsibility for Climate Breakdown: An Equality-Based Attribution Approach for Carbon Dioxide Emissions in Excess of the Planetary Boundary.” </w:t>
      </w:r>
      <w:r>
        <w:rPr>
          <w:i/>
          <w:iCs/>
        </w:rPr>
        <w:t>The Lancet Planetary Health</w:t>
      </w:r>
      <w:r>
        <w:t xml:space="preserve"> 4(9</w:t>
      </w:r>
      <w:proofErr w:type="gramStart"/>
      <w:r>
        <w:t>):e</w:t>
      </w:r>
      <w:proofErr w:type="gramEnd"/>
      <w:r>
        <w:t xml:space="preserve">399–404. </w:t>
      </w:r>
      <w:proofErr w:type="spellStart"/>
      <w:r>
        <w:t>doi</w:t>
      </w:r>
      <w:proofErr w:type="spellEnd"/>
      <w:r>
        <w:t xml:space="preserve">: </w:t>
      </w:r>
      <w:hyperlink r:id="rId30" w:history="1">
        <w:r>
          <w:rPr>
            <w:rStyle w:val="Hyperlink"/>
          </w:rPr>
          <w:t>10.1016/S2542-5196(20)30196-0</w:t>
        </w:r>
      </w:hyperlink>
      <w:r>
        <w:t>.</w:t>
      </w:r>
    </w:p>
    <w:p w14:paraId="292E65DF" w14:textId="77777777" w:rsidR="00DC3E9F" w:rsidRDefault="00DC3E9F" w:rsidP="00DC3E9F">
      <w:pPr>
        <w:ind w:hanging="480"/>
      </w:pPr>
      <w:r>
        <w:t xml:space="preserve">Hirsch, Fred. 1995. </w:t>
      </w:r>
      <w:r>
        <w:rPr>
          <w:i/>
          <w:iCs/>
        </w:rPr>
        <w:t>Social Limits to Growth</w:t>
      </w:r>
      <w:r>
        <w:t>. Routledge.</w:t>
      </w:r>
    </w:p>
    <w:p w14:paraId="7406EC8F" w14:textId="77777777" w:rsidR="00DC3E9F" w:rsidRDefault="00DC3E9F" w:rsidP="00DC3E9F">
      <w:pPr>
        <w:ind w:hanging="480"/>
      </w:pPr>
      <w:r>
        <w:t xml:space="preserve">Hodgson, Geoffrey, Hodgson, Geoff. 2021. </w:t>
      </w:r>
      <w:r>
        <w:rPr>
          <w:i/>
          <w:iCs/>
        </w:rPr>
        <w:t>Liberal Solidarity</w:t>
      </w:r>
      <w:r>
        <w:t>. Edward Elgar Ltd.</w:t>
      </w:r>
    </w:p>
    <w:p w14:paraId="48AE0DE7" w14:textId="77777777" w:rsidR="00DC3E9F" w:rsidRDefault="00DC3E9F" w:rsidP="00DC3E9F">
      <w:pPr>
        <w:ind w:hanging="480"/>
      </w:pPr>
      <w:r>
        <w:t xml:space="preserve">Hodgson, Geoffrey Martin. 2013. </w:t>
      </w:r>
      <w:r>
        <w:rPr>
          <w:i/>
          <w:iCs/>
        </w:rPr>
        <w:t>From Pleasure Machines to Moral Communities: An Evolutionary Economics without Homo Economicus</w:t>
      </w:r>
      <w:r>
        <w:t>. Chicago: University Of Chicago Press.</w:t>
      </w:r>
    </w:p>
    <w:p w14:paraId="58583C98" w14:textId="77777777" w:rsidR="00DC3E9F" w:rsidRDefault="00DC3E9F" w:rsidP="00DC3E9F">
      <w:pPr>
        <w:ind w:hanging="480"/>
      </w:pPr>
      <w:r w:rsidRPr="002A31BC">
        <w:rPr>
          <w:lang w:val="de-DE"/>
        </w:rPr>
        <w:t xml:space="preserve">Hoffmann, M., </w:t>
      </w:r>
      <w:proofErr w:type="spellStart"/>
      <w:r w:rsidRPr="002A31BC">
        <w:rPr>
          <w:lang w:val="de-DE"/>
        </w:rPr>
        <w:t>Spash</w:t>
      </w:r>
      <w:proofErr w:type="spellEnd"/>
      <w:r w:rsidRPr="002A31BC">
        <w:rPr>
          <w:lang w:val="de-DE"/>
        </w:rPr>
        <w:t xml:space="preserve">, C.L. 2021. </w:t>
      </w:r>
      <w:r>
        <w:rPr>
          <w:i/>
          <w:iCs/>
        </w:rPr>
        <w:t xml:space="preserve">The Impacts of Climate Change Mitigation on Work for the Austrian Economy. The Impacts of Climate Change Mitigation on Work for the Austrian </w:t>
      </w:r>
      <w:proofErr w:type="gramStart"/>
      <w:r>
        <w:rPr>
          <w:i/>
          <w:iCs/>
        </w:rPr>
        <w:t>Economy,</w:t>
      </w:r>
      <w:r>
        <w:t>.</w:t>
      </w:r>
      <w:proofErr w:type="gramEnd"/>
      <w:r>
        <w:t xml:space="preserve"> Vienna: SRE - Discussion Papers.</w:t>
      </w:r>
    </w:p>
    <w:p w14:paraId="4C197FB7" w14:textId="77777777" w:rsidR="00DC3E9F" w:rsidRDefault="00DC3E9F" w:rsidP="00DC3E9F">
      <w:pPr>
        <w:ind w:hanging="480"/>
      </w:pPr>
      <w:r>
        <w:t xml:space="preserve">Holden, </w:t>
      </w:r>
      <w:proofErr w:type="spellStart"/>
      <w:r>
        <w:t>Erling</w:t>
      </w:r>
      <w:proofErr w:type="spellEnd"/>
      <w:r>
        <w:t xml:space="preserve">, Kristin </w:t>
      </w:r>
      <w:proofErr w:type="spellStart"/>
      <w:r>
        <w:t>Linnerud</w:t>
      </w:r>
      <w:proofErr w:type="spellEnd"/>
      <w:r>
        <w:t xml:space="preserve">, David Banister, Valeria Jana </w:t>
      </w:r>
      <w:proofErr w:type="spellStart"/>
      <w:r>
        <w:t>Schwanitz</w:t>
      </w:r>
      <w:proofErr w:type="spellEnd"/>
      <w:r>
        <w:t xml:space="preserve">, and August </w:t>
      </w:r>
      <w:proofErr w:type="spellStart"/>
      <w:r>
        <w:t>Wierling</w:t>
      </w:r>
      <w:proofErr w:type="spellEnd"/>
      <w:r>
        <w:t xml:space="preserve">. 2018. </w:t>
      </w:r>
      <w:r>
        <w:rPr>
          <w:i/>
          <w:iCs/>
        </w:rPr>
        <w:t>The Imperatives of Sustainable Development: Needs, Justice, Limits</w:t>
      </w:r>
      <w:r>
        <w:t>. London and New York: Routledge.</w:t>
      </w:r>
    </w:p>
    <w:p w14:paraId="094569EC" w14:textId="77777777" w:rsidR="00DC3E9F" w:rsidRDefault="00DC3E9F" w:rsidP="00DC3E9F">
      <w:pPr>
        <w:ind w:hanging="480"/>
      </w:pPr>
      <w:proofErr w:type="spellStart"/>
      <w:r>
        <w:t>Huseby</w:t>
      </w:r>
      <w:proofErr w:type="spellEnd"/>
      <w:r>
        <w:t xml:space="preserve">, Robert. 2020. “Sufficiency and the Threshold Question.” </w:t>
      </w:r>
      <w:r>
        <w:rPr>
          <w:i/>
          <w:iCs/>
        </w:rPr>
        <w:t>The Journal of Ethics</w:t>
      </w:r>
      <w:r>
        <w:t xml:space="preserve"> 24:207–23. </w:t>
      </w:r>
      <w:proofErr w:type="spellStart"/>
      <w:r>
        <w:t>doi</w:t>
      </w:r>
      <w:proofErr w:type="spellEnd"/>
      <w:r>
        <w:t xml:space="preserve">: </w:t>
      </w:r>
      <w:hyperlink r:id="rId31" w:history="1">
        <w:r>
          <w:rPr>
            <w:rStyle w:val="Hyperlink"/>
          </w:rPr>
          <w:t>https://doi.org/10.1007/s10892-020-09321-7</w:t>
        </w:r>
      </w:hyperlink>
      <w:r>
        <w:t>.</w:t>
      </w:r>
    </w:p>
    <w:p w14:paraId="7C771761" w14:textId="77777777" w:rsidR="00DC3E9F" w:rsidRDefault="00DC3E9F" w:rsidP="00DC3E9F">
      <w:pPr>
        <w:ind w:hanging="480"/>
      </w:pPr>
      <w:r>
        <w:t xml:space="preserve">IPCC. 2022a. </w:t>
      </w:r>
      <w:r>
        <w:rPr>
          <w:i/>
          <w:iCs/>
        </w:rPr>
        <w:t>Climate Change 2022: Impacts, Adaptation and Vulnerability</w:t>
      </w:r>
      <w:r>
        <w:t>.</w:t>
      </w:r>
    </w:p>
    <w:p w14:paraId="7FC8DBD2" w14:textId="77777777" w:rsidR="00DC3E9F" w:rsidRDefault="00DC3E9F" w:rsidP="00DC3E9F">
      <w:pPr>
        <w:ind w:hanging="480"/>
      </w:pPr>
      <w:r>
        <w:t xml:space="preserve">IPCC. 2022b. </w:t>
      </w:r>
      <w:r>
        <w:rPr>
          <w:i/>
          <w:iCs/>
        </w:rPr>
        <w:t>Climate Change 2022: Mitigation of Climate Change</w:t>
      </w:r>
      <w:r>
        <w:t>.</w:t>
      </w:r>
    </w:p>
    <w:p w14:paraId="16E4C53F" w14:textId="77777777" w:rsidR="00DC3E9F" w:rsidRDefault="00DC3E9F" w:rsidP="00DC3E9F">
      <w:pPr>
        <w:ind w:hanging="480"/>
      </w:pPr>
      <w:r>
        <w:t xml:space="preserve">Machin, Amanda. 2023. “Democracy, Agony, and Rupture: A Critique of Climate Citizens’ Assemblies.” </w:t>
      </w:r>
      <w:proofErr w:type="spellStart"/>
      <w:r>
        <w:rPr>
          <w:i/>
          <w:iCs/>
        </w:rPr>
        <w:t>Politische</w:t>
      </w:r>
      <w:proofErr w:type="spellEnd"/>
      <w:r>
        <w:rPr>
          <w:i/>
          <w:iCs/>
        </w:rPr>
        <w:t xml:space="preserve"> </w:t>
      </w:r>
      <w:proofErr w:type="spellStart"/>
      <w:r>
        <w:rPr>
          <w:i/>
          <w:iCs/>
        </w:rPr>
        <w:t>Vierteljahresschrift</w:t>
      </w:r>
      <w:proofErr w:type="spellEnd"/>
      <w:r>
        <w:t xml:space="preserve">. </w:t>
      </w:r>
      <w:proofErr w:type="spellStart"/>
      <w:r>
        <w:t>doi</w:t>
      </w:r>
      <w:proofErr w:type="spellEnd"/>
      <w:r>
        <w:t xml:space="preserve">: </w:t>
      </w:r>
      <w:hyperlink r:id="rId32" w:history="1">
        <w:r>
          <w:rPr>
            <w:rStyle w:val="Hyperlink"/>
          </w:rPr>
          <w:t>10.1007/s11615-023-00455-5</w:t>
        </w:r>
      </w:hyperlink>
      <w:r>
        <w:t>.</w:t>
      </w:r>
    </w:p>
    <w:p w14:paraId="616FD25C" w14:textId="77777777" w:rsidR="00DC3E9F" w:rsidRDefault="00DC3E9F" w:rsidP="00DC3E9F">
      <w:pPr>
        <w:ind w:hanging="480"/>
      </w:pPr>
      <w:r>
        <w:t xml:space="preserve">Medeiros, Marcelo. 2006. “The Rich and the Poor: The Construction of an Affluence Line </w:t>
      </w:r>
      <w:proofErr w:type="gramStart"/>
      <w:r>
        <w:t>From</w:t>
      </w:r>
      <w:proofErr w:type="gramEnd"/>
      <w:r>
        <w:t xml:space="preserve"> the Poverty Line.” </w:t>
      </w:r>
      <w:r>
        <w:rPr>
          <w:i/>
          <w:iCs/>
        </w:rPr>
        <w:t>Social Indicators Research</w:t>
      </w:r>
      <w:r>
        <w:t xml:space="preserve"> 78:1–18. </w:t>
      </w:r>
      <w:proofErr w:type="spellStart"/>
      <w:r>
        <w:t>doi</w:t>
      </w:r>
      <w:proofErr w:type="spellEnd"/>
      <w:r>
        <w:t xml:space="preserve">: </w:t>
      </w:r>
      <w:hyperlink r:id="rId33" w:history="1">
        <w:r>
          <w:rPr>
            <w:rStyle w:val="Hyperlink"/>
          </w:rPr>
          <w:t>DOI 10.1007/s11205-005-7156-1</w:t>
        </w:r>
      </w:hyperlink>
      <w:r>
        <w:t>.</w:t>
      </w:r>
    </w:p>
    <w:p w14:paraId="19E5F069" w14:textId="77777777" w:rsidR="00DC3E9F" w:rsidRDefault="00DC3E9F" w:rsidP="00DC3E9F">
      <w:pPr>
        <w:ind w:hanging="480"/>
      </w:pPr>
      <w:r>
        <w:t xml:space="preserve">Meyer, Aubrey. 2000. </w:t>
      </w:r>
      <w:r>
        <w:rPr>
          <w:i/>
          <w:iCs/>
        </w:rPr>
        <w:t>Contraction &amp; Convergence: The Global Solution to Climate Change</w:t>
      </w:r>
      <w:r>
        <w:t>. Devon: Green Books.</w:t>
      </w:r>
    </w:p>
    <w:p w14:paraId="2544AF95" w14:textId="77777777" w:rsidR="00DC3E9F" w:rsidRDefault="00DC3E9F" w:rsidP="00DC3E9F">
      <w:pPr>
        <w:ind w:hanging="480"/>
      </w:pPr>
      <w:r>
        <w:t xml:space="preserve">Millward-Hopkins, Joel, Julia K. Steinberger, Narasimha D. Rao, and Yannick Oswald. 2020. “Providing Decent Living with Minimum Energy: A Global Scenario.” </w:t>
      </w:r>
      <w:r>
        <w:rPr>
          <w:i/>
          <w:iCs/>
        </w:rPr>
        <w:t>Global Environmental Change</w:t>
      </w:r>
      <w:r>
        <w:t xml:space="preserve"> 65:102168. </w:t>
      </w:r>
      <w:proofErr w:type="spellStart"/>
      <w:r>
        <w:t>doi</w:t>
      </w:r>
      <w:proofErr w:type="spellEnd"/>
      <w:r>
        <w:t xml:space="preserve">: </w:t>
      </w:r>
      <w:hyperlink r:id="rId34" w:history="1">
        <w:r>
          <w:rPr>
            <w:rStyle w:val="Hyperlink"/>
          </w:rPr>
          <w:t>10.1016/j.gloenvcha.2020.102168</w:t>
        </w:r>
      </w:hyperlink>
      <w:r>
        <w:t>.</w:t>
      </w:r>
    </w:p>
    <w:p w14:paraId="5710ACE3" w14:textId="77777777" w:rsidR="00DC3E9F" w:rsidRDefault="00DC3E9F" w:rsidP="00DC3E9F">
      <w:pPr>
        <w:ind w:hanging="480"/>
      </w:pPr>
      <w:r>
        <w:t xml:space="preserve">Nussbaum, Martha C. 1993. “Non-Relative Virtues: An Aristotelian Approach.” Pp. 242–69 in </w:t>
      </w:r>
      <w:r>
        <w:rPr>
          <w:i/>
          <w:iCs/>
        </w:rPr>
        <w:t>The Quality of Life</w:t>
      </w:r>
      <w:r>
        <w:t>, edited by M. C. Nussbaum and A. Sen. Oxford: Clarendon Press.</w:t>
      </w:r>
    </w:p>
    <w:p w14:paraId="35C55E6D" w14:textId="77777777" w:rsidR="00DC3E9F" w:rsidRDefault="00DC3E9F" w:rsidP="00DC3E9F">
      <w:pPr>
        <w:ind w:hanging="480"/>
      </w:pPr>
      <w:r>
        <w:t xml:space="preserve">Nussbaum, Martha Craven. 2000. </w:t>
      </w:r>
      <w:r>
        <w:rPr>
          <w:i/>
          <w:iCs/>
        </w:rPr>
        <w:t>Women and Human Development: The Capabilities Approach</w:t>
      </w:r>
      <w:r>
        <w:t>. Cambridge: Cambridge University Press.</w:t>
      </w:r>
    </w:p>
    <w:p w14:paraId="6FC44CE4" w14:textId="77777777" w:rsidR="00DC3E9F" w:rsidRDefault="00DC3E9F" w:rsidP="00DC3E9F">
      <w:pPr>
        <w:ind w:hanging="480"/>
      </w:pPr>
      <w:r>
        <w:t xml:space="preserve">Nussbaum, Martha Craven. 2006. </w:t>
      </w:r>
      <w:r>
        <w:rPr>
          <w:i/>
          <w:iCs/>
        </w:rPr>
        <w:t>Frontiers of Justice: Disability, Nationality, Species Membership</w:t>
      </w:r>
      <w:r>
        <w:t xml:space="preserve">. Cambridge, Mass.: The </w:t>
      </w:r>
      <w:proofErr w:type="spellStart"/>
      <w:r>
        <w:t>Belknap</w:t>
      </w:r>
      <w:proofErr w:type="spellEnd"/>
      <w:r>
        <w:t xml:space="preserve"> </w:t>
      </w:r>
      <w:proofErr w:type="gramStart"/>
      <w:r>
        <w:t>Press :</w:t>
      </w:r>
      <w:proofErr w:type="gramEnd"/>
      <w:r>
        <w:t xml:space="preserve"> Harvard University Press.</w:t>
      </w:r>
    </w:p>
    <w:p w14:paraId="58C6CA1A" w14:textId="77777777" w:rsidR="00DC3E9F" w:rsidRDefault="00DC3E9F" w:rsidP="00DC3E9F">
      <w:pPr>
        <w:ind w:hanging="480"/>
      </w:pPr>
      <w:r>
        <w:lastRenderedPageBreak/>
        <w:t xml:space="preserve">O’Neill, Daniel W., Andrew L. Fanning, William F. Lamb, and Julia K. Steinberger. 2018. “A Good Life for All within Planetary Boundaries.” </w:t>
      </w:r>
      <w:r>
        <w:rPr>
          <w:i/>
          <w:iCs/>
        </w:rPr>
        <w:t>Nature Sustainability</w:t>
      </w:r>
      <w:r>
        <w:t xml:space="preserve"> 1:88–95. </w:t>
      </w:r>
      <w:proofErr w:type="spellStart"/>
      <w:r>
        <w:t>doi</w:t>
      </w:r>
      <w:proofErr w:type="spellEnd"/>
      <w:r>
        <w:t xml:space="preserve">: </w:t>
      </w:r>
      <w:hyperlink r:id="rId35" w:history="1">
        <w:r>
          <w:rPr>
            <w:rStyle w:val="Hyperlink"/>
          </w:rPr>
          <w:t>https://doi.org/10.1038/s41893-018-0021-4</w:t>
        </w:r>
      </w:hyperlink>
      <w:r>
        <w:t>.</w:t>
      </w:r>
    </w:p>
    <w:p w14:paraId="5D442A46" w14:textId="77777777" w:rsidR="00DC3E9F" w:rsidRDefault="00DC3E9F" w:rsidP="00DC3E9F">
      <w:pPr>
        <w:ind w:hanging="480"/>
      </w:pPr>
      <w:r>
        <w:t xml:space="preserve">O’Neill, John. 2011. “The Overshadowing of Needs.” Pp. 25–43 in </w:t>
      </w:r>
      <w:r>
        <w:rPr>
          <w:i/>
          <w:iCs/>
        </w:rPr>
        <w:t>Sustainable Development</w:t>
      </w:r>
      <w:r>
        <w:t xml:space="preserve">, edited by F. </w:t>
      </w:r>
      <w:proofErr w:type="spellStart"/>
      <w:r>
        <w:t>Rauschmayer</w:t>
      </w:r>
      <w:proofErr w:type="spellEnd"/>
      <w:r>
        <w:t xml:space="preserve">, I. </w:t>
      </w:r>
      <w:proofErr w:type="spellStart"/>
      <w:r>
        <w:t>Omann</w:t>
      </w:r>
      <w:proofErr w:type="spellEnd"/>
      <w:r>
        <w:t xml:space="preserve">, and J. </w:t>
      </w:r>
      <w:proofErr w:type="spellStart"/>
      <w:r>
        <w:t>Frühmann</w:t>
      </w:r>
      <w:proofErr w:type="spellEnd"/>
      <w:r>
        <w:t>. London: Routledge.</w:t>
      </w:r>
    </w:p>
    <w:p w14:paraId="1B16AFAD" w14:textId="77777777" w:rsidR="00DC3E9F" w:rsidRDefault="00DC3E9F" w:rsidP="00DC3E9F">
      <w:pPr>
        <w:ind w:hanging="480"/>
      </w:pPr>
      <w:r>
        <w:t xml:space="preserve">O’Neill, John. 2017. “Pluralism and Incommensurability.” Pp. 227–36 in </w:t>
      </w:r>
      <w:r>
        <w:rPr>
          <w:i/>
          <w:iCs/>
        </w:rPr>
        <w:t>Routledge Handbook of Ecological Economics: Nature and Society [</w:t>
      </w:r>
      <w:proofErr w:type="spellStart"/>
      <w:r>
        <w:rPr>
          <w:i/>
          <w:iCs/>
        </w:rPr>
        <w:t>Spash</w:t>
      </w:r>
      <w:proofErr w:type="spellEnd"/>
      <w:r>
        <w:rPr>
          <w:i/>
          <w:iCs/>
        </w:rPr>
        <w:t>, Clive L. ed.]</w:t>
      </w:r>
      <w:r>
        <w:t>. Taylor and Francis Group.</w:t>
      </w:r>
    </w:p>
    <w:p w14:paraId="505E3712" w14:textId="77777777" w:rsidR="00DC3E9F" w:rsidRDefault="00DC3E9F" w:rsidP="00DC3E9F">
      <w:pPr>
        <w:ind w:hanging="480"/>
      </w:pPr>
      <w:r>
        <w:t xml:space="preserve">Oswald, Y., J. K. Steinberger, D. Ivanova, and J. Millward-Hopkins. 2021. “Global Redistribution of Income and Household Energy Footprints: A Computational Thought Experiment.” </w:t>
      </w:r>
      <w:r>
        <w:rPr>
          <w:i/>
          <w:iCs/>
        </w:rPr>
        <w:t>Global Sustainability</w:t>
      </w:r>
      <w:r>
        <w:t xml:space="preserve"> 4(e4):1–13. </w:t>
      </w:r>
      <w:proofErr w:type="spellStart"/>
      <w:r>
        <w:t>doi</w:t>
      </w:r>
      <w:proofErr w:type="spellEnd"/>
      <w:r>
        <w:t xml:space="preserve">: </w:t>
      </w:r>
      <w:hyperlink r:id="rId36" w:history="1">
        <w:r>
          <w:rPr>
            <w:rStyle w:val="Hyperlink"/>
          </w:rPr>
          <w:t>10.1017/sus.2021.1</w:t>
        </w:r>
      </w:hyperlink>
      <w:r>
        <w:t>.</w:t>
      </w:r>
    </w:p>
    <w:p w14:paraId="4973825C" w14:textId="77777777" w:rsidR="00DC3E9F" w:rsidRDefault="00DC3E9F" w:rsidP="00DC3E9F">
      <w:pPr>
        <w:ind w:hanging="480"/>
      </w:pPr>
      <w:r w:rsidRPr="002A31BC">
        <w:t xml:space="preserve">Oswald, Yannick, Anne Owen, and Julia K. Steinberger. </w:t>
      </w:r>
      <w:r>
        <w:t xml:space="preserve">2020. “Large Inequality in International and Intranational Energy Footprints between Income Groups and across Consumption Categories.” </w:t>
      </w:r>
      <w:r>
        <w:rPr>
          <w:i/>
          <w:iCs/>
        </w:rPr>
        <w:t>Nature Energy</w:t>
      </w:r>
      <w:r>
        <w:t xml:space="preserve"> 5(3):231–39. </w:t>
      </w:r>
      <w:proofErr w:type="spellStart"/>
      <w:r>
        <w:t>doi</w:t>
      </w:r>
      <w:proofErr w:type="spellEnd"/>
      <w:r>
        <w:t xml:space="preserve">: </w:t>
      </w:r>
      <w:hyperlink r:id="rId37" w:history="1">
        <w:r>
          <w:rPr>
            <w:rStyle w:val="Hyperlink"/>
          </w:rPr>
          <w:t>10.1038/s41560-020-0579-8</w:t>
        </w:r>
      </w:hyperlink>
      <w:r>
        <w:t>.</w:t>
      </w:r>
    </w:p>
    <w:p w14:paraId="6F5CCE93" w14:textId="77777777" w:rsidR="00DC3E9F" w:rsidRDefault="00DC3E9F" w:rsidP="00DC3E9F">
      <w:pPr>
        <w:ind w:hanging="480"/>
      </w:pPr>
      <w:proofErr w:type="spellStart"/>
      <w:r>
        <w:t>Özkaynak</w:t>
      </w:r>
      <w:proofErr w:type="spellEnd"/>
      <w:r>
        <w:t xml:space="preserve">, </w:t>
      </w:r>
      <w:proofErr w:type="spellStart"/>
      <w:r>
        <w:t>Begüm</w:t>
      </w:r>
      <w:proofErr w:type="spellEnd"/>
      <w:r>
        <w:t xml:space="preserve">, </w:t>
      </w:r>
      <w:proofErr w:type="spellStart"/>
      <w:r>
        <w:t>Fikret</w:t>
      </w:r>
      <w:proofErr w:type="spellEnd"/>
      <w:r>
        <w:t xml:space="preserve"> </w:t>
      </w:r>
      <w:proofErr w:type="spellStart"/>
      <w:r>
        <w:t>Adaman</w:t>
      </w:r>
      <w:proofErr w:type="spellEnd"/>
      <w:r>
        <w:t xml:space="preserve">, and Pat Devine. 2012. “The Identity of Ecological Economics: </w:t>
      </w:r>
      <w:proofErr w:type="spellStart"/>
      <w:r>
        <w:t>Retrospects</w:t>
      </w:r>
      <w:proofErr w:type="spellEnd"/>
      <w:r>
        <w:t xml:space="preserve"> and Prospects.” </w:t>
      </w:r>
      <w:r>
        <w:rPr>
          <w:i/>
          <w:iCs/>
        </w:rPr>
        <w:t>Cambridge Journal of Economics</w:t>
      </w:r>
      <w:r>
        <w:t xml:space="preserve"> 36(5):1123–42. </w:t>
      </w:r>
      <w:proofErr w:type="spellStart"/>
      <w:r>
        <w:t>doi</w:t>
      </w:r>
      <w:proofErr w:type="spellEnd"/>
      <w:r>
        <w:t xml:space="preserve">: </w:t>
      </w:r>
      <w:hyperlink r:id="rId38" w:history="1">
        <w:r>
          <w:rPr>
            <w:rStyle w:val="Hyperlink"/>
          </w:rPr>
          <w:t>10.1093/</w:t>
        </w:r>
        <w:proofErr w:type="spellStart"/>
        <w:r>
          <w:rPr>
            <w:rStyle w:val="Hyperlink"/>
          </w:rPr>
          <w:t>cje</w:t>
        </w:r>
        <w:proofErr w:type="spellEnd"/>
        <w:r>
          <w:rPr>
            <w:rStyle w:val="Hyperlink"/>
          </w:rPr>
          <w:t>/bes021</w:t>
        </w:r>
      </w:hyperlink>
      <w:r>
        <w:t>.</w:t>
      </w:r>
    </w:p>
    <w:p w14:paraId="5D5D6BC1" w14:textId="0721F30C" w:rsidR="00D343FF" w:rsidRDefault="00D343FF" w:rsidP="00D343FF">
      <w:pPr>
        <w:ind w:hanging="480"/>
      </w:pPr>
      <w:proofErr w:type="spellStart"/>
      <w:r w:rsidRPr="00D343FF">
        <w:t>Princen</w:t>
      </w:r>
      <w:proofErr w:type="spellEnd"/>
      <w:r w:rsidRPr="00D343FF">
        <w:t xml:space="preserve">, T. 2022. Sufficiency and the state: A prospective project. </w:t>
      </w:r>
      <w:r w:rsidRPr="00D343FF">
        <w:rPr>
          <w:i/>
          <w:iCs/>
        </w:rPr>
        <w:t>Frontiers in Sustainability 3</w:t>
      </w:r>
      <w:r w:rsidRPr="00D343FF">
        <w:t xml:space="preserve">.  </w:t>
      </w:r>
    </w:p>
    <w:p w14:paraId="4B2CAAE9" w14:textId="5102394F" w:rsidR="00DC3E9F" w:rsidRDefault="00DC3E9F" w:rsidP="00DC3E9F">
      <w:pPr>
        <w:ind w:hanging="480"/>
      </w:pPr>
      <w:r w:rsidRPr="004800DD">
        <w:t xml:space="preserve">Rao, Narasimha D., and Jihoon Min. 2017. </w:t>
      </w:r>
      <w:r>
        <w:t xml:space="preserve">“Decent Living Standards: Material Prerequisites for Human Wellbeing.” </w:t>
      </w:r>
      <w:r>
        <w:rPr>
          <w:i/>
          <w:iCs/>
        </w:rPr>
        <w:t>Social Indicators Research</w:t>
      </w:r>
      <w:r>
        <w:t xml:space="preserve"> 138:225–44. </w:t>
      </w:r>
      <w:proofErr w:type="spellStart"/>
      <w:r>
        <w:t>doi</w:t>
      </w:r>
      <w:proofErr w:type="spellEnd"/>
      <w:r>
        <w:t xml:space="preserve">: </w:t>
      </w:r>
      <w:hyperlink r:id="rId39" w:history="1">
        <w:r>
          <w:rPr>
            <w:rStyle w:val="Hyperlink"/>
          </w:rPr>
          <w:t>10.1007/ s11205-017-1650-0</w:t>
        </w:r>
      </w:hyperlink>
      <w:r>
        <w:t>.</w:t>
      </w:r>
    </w:p>
    <w:p w14:paraId="0BA57E2C" w14:textId="77777777" w:rsidR="00DC3E9F" w:rsidRDefault="00DC3E9F" w:rsidP="00DC3E9F">
      <w:pPr>
        <w:ind w:hanging="480"/>
      </w:pPr>
      <w:r>
        <w:t xml:space="preserve">Rao, Narasimha D., </w:t>
      </w:r>
      <w:proofErr w:type="spellStart"/>
      <w:r>
        <w:t>Jihoon</w:t>
      </w:r>
      <w:proofErr w:type="spellEnd"/>
      <w:r>
        <w:t xml:space="preserve"> Min, and Alessio </w:t>
      </w:r>
      <w:proofErr w:type="spellStart"/>
      <w:r>
        <w:t>Mastrucci</w:t>
      </w:r>
      <w:proofErr w:type="spellEnd"/>
      <w:r>
        <w:t xml:space="preserve">. 2019. “Energy Requirements for Decent Living in India, Brazil and South Africa.” </w:t>
      </w:r>
      <w:r>
        <w:rPr>
          <w:i/>
          <w:iCs/>
        </w:rPr>
        <w:t>Nature Energy</w:t>
      </w:r>
      <w:r>
        <w:t xml:space="preserve"> 4:1025–32. </w:t>
      </w:r>
      <w:proofErr w:type="spellStart"/>
      <w:r>
        <w:t>doi</w:t>
      </w:r>
      <w:proofErr w:type="spellEnd"/>
      <w:r>
        <w:t xml:space="preserve">: </w:t>
      </w:r>
      <w:hyperlink r:id="rId40" w:history="1">
        <w:r>
          <w:rPr>
            <w:rStyle w:val="Hyperlink"/>
          </w:rPr>
          <w:t>https://doi.org/10.1038/s41560-019-0497-9</w:t>
        </w:r>
      </w:hyperlink>
      <w:r>
        <w:t>.</w:t>
      </w:r>
    </w:p>
    <w:p w14:paraId="66E60312" w14:textId="77777777" w:rsidR="00DC3E9F" w:rsidRDefault="00DC3E9F" w:rsidP="00DC3E9F">
      <w:pPr>
        <w:ind w:hanging="480"/>
      </w:pPr>
      <w:r>
        <w:t xml:space="preserve">Raworth, Kate. 2017. </w:t>
      </w:r>
      <w:r>
        <w:rPr>
          <w:i/>
          <w:iCs/>
        </w:rPr>
        <w:t>Doughnut Economics: Seven Ways to Think Like a 21st-Century Economist</w:t>
      </w:r>
      <w:r>
        <w:t>. London: Random House.</w:t>
      </w:r>
    </w:p>
    <w:p w14:paraId="2110C65F" w14:textId="77777777" w:rsidR="00DC3E9F" w:rsidRDefault="00DC3E9F" w:rsidP="00DC3E9F">
      <w:pPr>
        <w:ind w:hanging="480"/>
      </w:pPr>
      <w:r>
        <w:t xml:space="preserve">Reader, </w:t>
      </w:r>
      <w:proofErr w:type="spellStart"/>
      <w:r>
        <w:t>Soran</w:t>
      </w:r>
      <w:proofErr w:type="spellEnd"/>
      <w:r>
        <w:t xml:space="preserve">. 2007. </w:t>
      </w:r>
      <w:r>
        <w:rPr>
          <w:i/>
          <w:iCs/>
        </w:rPr>
        <w:t>Needs and Moral Necessity</w:t>
      </w:r>
      <w:r>
        <w:t xml:space="preserve">. 1 edition. </w:t>
      </w:r>
      <w:proofErr w:type="gramStart"/>
      <w:r>
        <w:t>London ;</w:t>
      </w:r>
      <w:proofErr w:type="gramEnd"/>
      <w:r>
        <w:t xml:space="preserve"> New York: Routledge.</w:t>
      </w:r>
    </w:p>
    <w:p w14:paraId="1B96F584" w14:textId="77777777" w:rsidR="00DC3E9F" w:rsidRDefault="00DC3E9F" w:rsidP="00DC3E9F">
      <w:pPr>
        <w:ind w:hanging="480"/>
      </w:pPr>
      <w:proofErr w:type="spellStart"/>
      <w:r>
        <w:t>Robeyns</w:t>
      </w:r>
      <w:proofErr w:type="spellEnd"/>
      <w:r>
        <w:t xml:space="preserve">, Ingrid. 2017. “Having Too Much.” </w:t>
      </w:r>
      <w:r>
        <w:rPr>
          <w:i/>
          <w:iCs/>
        </w:rPr>
        <w:t>Nomos</w:t>
      </w:r>
      <w:r>
        <w:t xml:space="preserve"> 58:1–44.</w:t>
      </w:r>
    </w:p>
    <w:p w14:paraId="09559BFA" w14:textId="77777777" w:rsidR="00DC3E9F" w:rsidRDefault="00DC3E9F" w:rsidP="00DC3E9F">
      <w:pPr>
        <w:ind w:hanging="480"/>
      </w:pPr>
      <w:proofErr w:type="spellStart"/>
      <w:r>
        <w:t>Robeyns</w:t>
      </w:r>
      <w:proofErr w:type="spellEnd"/>
      <w:r>
        <w:t xml:space="preserve">, Ingrid. 2019. “What, If Anything, Is Wrong with Extreme Wealth?” </w:t>
      </w:r>
      <w:r>
        <w:rPr>
          <w:i/>
          <w:iCs/>
        </w:rPr>
        <w:t>Journal of Human Development and Capabilities</w:t>
      </w:r>
      <w:r>
        <w:t xml:space="preserve"> 20(3):251–66. </w:t>
      </w:r>
      <w:proofErr w:type="spellStart"/>
      <w:r>
        <w:t>doi</w:t>
      </w:r>
      <w:proofErr w:type="spellEnd"/>
      <w:r>
        <w:t xml:space="preserve">: </w:t>
      </w:r>
      <w:hyperlink r:id="rId41" w:history="1">
        <w:r>
          <w:rPr>
            <w:rStyle w:val="Hyperlink"/>
          </w:rPr>
          <w:t>10.1080/19452829.2019.1633734</w:t>
        </w:r>
      </w:hyperlink>
      <w:r>
        <w:t>.</w:t>
      </w:r>
    </w:p>
    <w:p w14:paraId="344D8330" w14:textId="77777777" w:rsidR="00DC3E9F" w:rsidRDefault="00DC3E9F" w:rsidP="00DC3E9F">
      <w:pPr>
        <w:ind w:hanging="480"/>
      </w:pPr>
      <w:proofErr w:type="spellStart"/>
      <w:r>
        <w:t>Robeyns</w:t>
      </w:r>
      <w:proofErr w:type="spellEnd"/>
      <w:r>
        <w:t xml:space="preserve">, Ingrid. 2022. “Why </w:t>
      </w:r>
      <w:proofErr w:type="gramStart"/>
      <w:r>
        <w:t>Limitarianism?*</w:t>
      </w:r>
      <w:proofErr w:type="gramEnd"/>
      <w:r>
        <w:t xml:space="preserve">.” </w:t>
      </w:r>
      <w:r>
        <w:rPr>
          <w:i/>
          <w:iCs/>
        </w:rPr>
        <w:t>Journal of Political Philosophy</w:t>
      </w:r>
      <w:r>
        <w:t xml:space="preserve"> 30(2):249–70. </w:t>
      </w:r>
      <w:proofErr w:type="spellStart"/>
      <w:r>
        <w:t>doi</w:t>
      </w:r>
      <w:proofErr w:type="spellEnd"/>
      <w:r>
        <w:t xml:space="preserve">: </w:t>
      </w:r>
      <w:hyperlink r:id="rId42" w:history="1">
        <w:r>
          <w:rPr>
            <w:rStyle w:val="Hyperlink"/>
          </w:rPr>
          <w:t>10.1111/jopp.12275</w:t>
        </w:r>
      </w:hyperlink>
      <w:r>
        <w:t>.</w:t>
      </w:r>
    </w:p>
    <w:p w14:paraId="1CAE9936" w14:textId="77777777" w:rsidR="00DC3E9F" w:rsidRDefault="00DC3E9F" w:rsidP="00DC3E9F">
      <w:pPr>
        <w:ind w:hanging="480"/>
      </w:pPr>
      <w:proofErr w:type="spellStart"/>
      <w:r>
        <w:t>Rockström</w:t>
      </w:r>
      <w:proofErr w:type="spellEnd"/>
      <w:r>
        <w:t xml:space="preserve">, Johan, Will Steffen, Kevin </w:t>
      </w:r>
      <w:proofErr w:type="spellStart"/>
      <w:r>
        <w:t>Noone</w:t>
      </w:r>
      <w:proofErr w:type="spellEnd"/>
      <w:r>
        <w:t xml:space="preserve">, </w:t>
      </w:r>
      <w:proofErr w:type="spellStart"/>
      <w:r>
        <w:t>Åsa</w:t>
      </w:r>
      <w:proofErr w:type="spellEnd"/>
      <w:r>
        <w:t xml:space="preserve"> Persson, F. Stuart Chapin, Eric F. </w:t>
      </w:r>
      <w:proofErr w:type="spellStart"/>
      <w:r>
        <w:t>Lambin</w:t>
      </w:r>
      <w:proofErr w:type="spellEnd"/>
      <w:r>
        <w:t xml:space="preserve">, Timothy M. </w:t>
      </w:r>
      <w:proofErr w:type="spellStart"/>
      <w:r>
        <w:t>Lenton</w:t>
      </w:r>
      <w:proofErr w:type="spellEnd"/>
      <w:r>
        <w:t xml:space="preserve">, Marten </w:t>
      </w:r>
      <w:proofErr w:type="spellStart"/>
      <w:r>
        <w:t>Scheffer</w:t>
      </w:r>
      <w:proofErr w:type="spellEnd"/>
      <w:r>
        <w:t xml:space="preserve">, Carl </w:t>
      </w:r>
      <w:proofErr w:type="spellStart"/>
      <w:r>
        <w:t>Folke</w:t>
      </w:r>
      <w:proofErr w:type="spellEnd"/>
      <w:r>
        <w:t xml:space="preserve">, Hans Joachim </w:t>
      </w:r>
      <w:proofErr w:type="spellStart"/>
      <w:r>
        <w:t>Schellnhuber</w:t>
      </w:r>
      <w:proofErr w:type="spellEnd"/>
      <w:r>
        <w:t xml:space="preserve">, </w:t>
      </w:r>
      <w:proofErr w:type="spellStart"/>
      <w:r>
        <w:t>Nykvist</w:t>
      </w:r>
      <w:proofErr w:type="spellEnd"/>
      <w:r>
        <w:t xml:space="preserve"> Björn, Cynthia A. de Wit, Terry Hughes, Sander Van der Leeuw, Henning Rodhe, Sverker </w:t>
      </w:r>
      <w:proofErr w:type="spellStart"/>
      <w:r>
        <w:t>Sörlin</w:t>
      </w:r>
      <w:proofErr w:type="spellEnd"/>
      <w:r>
        <w:t xml:space="preserve">, Peter K. Snyder, Robert Costanza, Uno </w:t>
      </w:r>
      <w:proofErr w:type="spellStart"/>
      <w:r>
        <w:t>Svedin</w:t>
      </w:r>
      <w:proofErr w:type="spellEnd"/>
      <w:r>
        <w:t xml:space="preserve">, </w:t>
      </w:r>
      <w:proofErr w:type="spellStart"/>
      <w:r>
        <w:t>Malin</w:t>
      </w:r>
      <w:proofErr w:type="spellEnd"/>
      <w:r>
        <w:t xml:space="preserve"> </w:t>
      </w:r>
      <w:proofErr w:type="spellStart"/>
      <w:r>
        <w:t>Falkenmark</w:t>
      </w:r>
      <w:proofErr w:type="spellEnd"/>
      <w:r>
        <w:t xml:space="preserve">, Louise Karlberg, Robert W. </w:t>
      </w:r>
      <w:proofErr w:type="spellStart"/>
      <w:r>
        <w:t>Corell</w:t>
      </w:r>
      <w:proofErr w:type="spellEnd"/>
      <w:r>
        <w:t xml:space="preserve">, Victoria J. Fabry, James Hansen, Brian Walker, Diana </w:t>
      </w:r>
      <w:proofErr w:type="spellStart"/>
      <w:r>
        <w:t>Liverman</w:t>
      </w:r>
      <w:proofErr w:type="spellEnd"/>
      <w:r>
        <w:t xml:space="preserve">, Katherine Richardson, Paul </w:t>
      </w:r>
      <w:proofErr w:type="spellStart"/>
      <w:r>
        <w:t>Crutzen</w:t>
      </w:r>
      <w:proofErr w:type="spellEnd"/>
      <w:r>
        <w:t xml:space="preserve">, and Jonathon A. Foley. 2009. “A Safe Operating Space for Humanity.” </w:t>
      </w:r>
      <w:r>
        <w:rPr>
          <w:i/>
          <w:iCs/>
        </w:rPr>
        <w:t>Nature</w:t>
      </w:r>
      <w:r>
        <w:t xml:space="preserve"> 461(7263):472–75. </w:t>
      </w:r>
      <w:proofErr w:type="spellStart"/>
      <w:r>
        <w:t>doi</w:t>
      </w:r>
      <w:proofErr w:type="spellEnd"/>
      <w:r>
        <w:t xml:space="preserve">: </w:t>
      </w:r>
      <w:hyperlink r:id="rId43" w:history="1">
        <w:r>
          <w:rPr>
            <w:rStyle w:val="Hyperlink"/>
          </w:rPr>
          <w:t>https://doi.org/10.1038/461472a</w:t>
        </w:r>
      </w:hyperlink>
      <w:r>
        <w:t>.</w:t>
      </w:r>
    </w:p>
    <w:p w14:paraId="5C8A8425" w14:textId="4C55D183" w:rsidR="00D343FF" w:rsidRPr="00D343FF" w:rsidRDefault="00D343FF" w:rsidP="00D343FF">
      <w:pPr>
        <w:ind w:hanging="480"/>
      </w:pPr>
      <w:r w:rsidRPr="00D343FF">
        <w:t>Ryan, R. M. and Deci, E. L. 2001. On happiness and human potentials: a review of research on</w:t>
      </w:r>
      <w:r>
        <w:t xml:space="preserve"> </w:t>
      </w:r>
      <w:r w:rsidRPr="00D343FF">
        <w:t>hedonic and eudaimonic well-being, Annual Review of Psychology, vol. 52, no. 1, 141–66</w:t>
      </w:r>
    </w:p>
    <w:p w14:paraId="71387F1C" w14:textId="03D34F01" w:rsidR="00DC3E9F" w:rsidRDefault="00DC3E9F" w:rsidP="00DC3E9F">
      <w:pPr>
        <w:ind w:hanging="480"/>
      </w:pPr>
      <w:r>
        <w:lastRenderedPageBreak/>
        <w:t xml:space="preserve">Ryan, Richard M., and A. R. Sapp. 2007. “Basic Psychological Needs: A Self-Determination Theory Perspective on the Promotion of Wellness across Development and Cultures.” in </w:t>
      </w:r>
      <w:r>
        <w:rPr>
          <w:i/>
          <w:iCs/>
        </w:rPr>
        <w:t>Wellbeing in Developing Countries: From Theory to Research</w:t>
      </w:r>
      <w:r>
        <w:t>, edited by I. Gough and J. A. McGregor. Cambridge: Cambridge University Press.</w:t>
      </w:r>
    </w:p>
    <w:p w14:paraId="1F7154DA" w14:textId="77777777" w:rsidR="00DC3E9F" w:rsidRDefault="00DC3E9F" w:rsidP="00DC3E9F">
      <w:pPr>
        <w:ind w:hanging="480"/>
      </w:pPr>
      <w:r>
        <w:t xml:space="preserve">Shue, Henry. 1993. “Subsistence Emissions and Luxury Emissions.” </w:t>
      </w:r>
      <w:r>
        <w:rPr>
          <w:i/>
          <w:iCs/>
        </w:rPr>
        <w:t>Law &amp; Policy</w:t>
      </w:r>
      <w:r>
        <w:t xml:space="preserve"> 15(1):39–60. </w:t>
      </w:r>
      <w:proofErr w:type="spellStart"/>
      <w:r>
        <w:t>doi</w:t>
      </w:r>
      <w:proofErr w:type="spellEnd"/>
      <w:r>
        <w:t xml:space="preserve">: </w:t>
      </w:r>
      <w:hyperlink r:id="rId44" w:history="1">
        <w:r>
          <w:rPr>
            <w:rStyle w:val="Hyperlink"/>
          </w:rPr>
          <w:t>10.1111/j.1467-</w:t>
        </w:r>
        <w:proofErr w:type="gramStart"/>
        <w:r>
          <w:rPr>
            <w:rStyle w:val="Hyperlink"/>
          </w:rPr>
          <w:t>9930.1993.tb</w:t>
        </w:r>
        <w:proofErr w:type="gramEnd"/>
        <w:r>
          <w:rPr>
            <w:rStyle w:val="Hyperlink"/>
          </w:rPr>
          <w:t>00093.x</w:t>
        </w:r>
      </w:hyperlink>
      <w:r>
        <w:t>.</w:t>
      </w:r>
    </w:p>
    <w:p w14:paraId="59D0F673" w14:textId="77777777" w:rsidR="00DC3E9F" w:rsidRDefault="00DC3E9F" w:rsidP="00DC3E9F">
      <w:pPr>
        <w:ind w:hanging="480"/>
      </w:pPr>
      <w:r>
        <w:t xml:space="preserve">Shue, Henry. 2014. </w:t>
      </w:r>
      <w:r>
        <w:rPr>
          <w:i/>
          <w:iCs/>
        </w:rPr>
        <w:t>Climate Justice: Vulnerability and Protection</w:t>
      </w:r>
      <w:r>
        <w:t>. Oxford, UK: Oxford University Press.</w:t>
      </w:r>
    </w:p>
    <w:p w14:paraId="408B9004" w14:textId="77777777" w:rsidR="00DC3E9F" w:rsidRDefault="00DC3E9F" w:rsidP="00DC3E9F">
      <w:pPr>
        <w:ind w:hanging="480"/>
      </w:pPr>
      <w:r>
        <w:t xml:space="preserve">Steffen, Will, Katherine Richardson, Johan </w:t>
      </w:r>
      <w:proofErr w:type="spellStart"/>
      <w:r>
        <w:t>Röckstrom</w:t>
      </w:r>
      <w:proofErr w:type="spellEnd"/>
      <w:r>
        <w:t xml:space="preserve">, Sarah E. Cornell, Ingo Fetzer, Elena M. Bennett, </w:t>
      </w:r>
      <w:proofErr w:type="spellStart"/>
      <w:r>
        <w:t>Reinette</w:t>
      </w:r>
      <w:proofErr w:type="spellEnd"/>
      <w:r>
        <w:t xml:space="preserve"> Biggs, Stephen R. Carpenter, Wim de Vries, Cynthia A. de Wit, Carl </w:t>
      </w:r>
      <w:proofErr w:type="spellStart"/>
      <w:r>
        <w:t>Folke</w:t>
      </w:r>
      <w:proofErr w:type="spellEnd"/>
      <w:r>
        <w:t xml:space="preserve">, Dieter </w:t>
      </w:r>
      <w:proofErr w:type="spellStart"/>
      <w:r>
        <w:t>Gerten</w:t>
      </w:r>
      <w:proofErr w:type="spellEnd"/>
      <w:r>
        <w:t xml:space="preserve">, Jens </w:t>
      </w:r>
      <w:proofErr w:type="spellStart"/>
      <w:r>
        <w:t>Heinke</w:t>
      </w:r>
      <w:proofErr w:type="spellEnd"/>
      <w:r>
        <w:t xml:space="preserve">, Georgina M. Mace, Linn M. Persson, </w:t>
      </w:r>
      <w:proofErr w:type="spellStart"/>
      <w:r>
        <w:t>Veerabhadran</w:t>
      </w:r>
      <w:proofErr w:type="spellEnd"/>
      <w:r>
        <w:t xml:space="preserve"> Ramanathan, Belinda </w:t>
      </w:r>
      <w:proofErr w:type="spellStart"/>
      <w:r>
        <w:t>Reyers</w:t>
      </w:r>
      <w:proofErr w:type="spellEnd"/>
      <w:r>
        <w:t xml:space="preserve">, and Sverker </w:t>
      </w:r>
      <w:proofErr w:type="spellStart"/>
      <w:r>
        <w:t>Sörlin</w:t>
      </w:r>
      <w:proofErr w:type="spellEnd"/>
      <w:r>
        <w:t xml:space="preserve">. 2015. “Planetary Boundaries: Guiding Human Development on a Changing Planet.” </w:t>
      </w:r>
      <w:r>
        <w:rPr>
          <w:i/>
          <w:iCs/>
        </w:rPr>
        <w:t>Science</w:t>
      </w:r>
      <w:r>
        <w:t xml:space="preserve"> 347(6223). </w:t>
      </w:r>
      <w:proofErr w:type="spellStart"/>
      <w:r>
        <w:t>doi</w:t>
      </w:r>
      <w:proofErr w:type="spellEnd"/>
      <w:r>
        <w:t xml:space="preserve">: </w:t>
      </w:r>
      <w:hyperlink r:id="rId45" w:history="1">
        <w:r>
          <w:rPr>
            <w:rStyle w:val="Hyperlink"/>
          </w:rPr>
          <w:t>DOI: 10.1126/science.1259855</w:t>
        </w:r>
      </w:hyperlink>
      <w:r>
        <w:t>.</w:t>
      </w:r>
    </w:p>
    <w:p w14:paraId="4520B50E" w14:textId="77777777" w:rsidR="00DC3E9F" w:rsidRDefault="00DC3E9F" w:rsidP="00DC3E9F">
      <w:pPr>
        <w:ind w:hanging="480"/>
      </w:pPr>
      <w:r>
        <w:t xml:space="preserve">Stigler, George J., and Gary S. Becker. </w:t>
      </w:r>
      <w:r w:rsidRPr="00DC3E9F">
        <w:rPr>
          <w:lang w:val="fr-FR"/>
        </w:rPr>
        <w:t xml:space="preserve">1977. “De </w:t>
      </w:r>
      <w:proofErr w:type="spellStart"/>
      <w:r w:rsidRPr="00DC3E9F">
        <w:rPr>
          <w:lang w:val="fr-FR"/>
        </w:rPr>
        <w:t>Gustibus</w:t>
      </w:r>
      <w:proofErr w:type="spellEnd"/>
      <w:r w:rsidRPr="00DC3E9F">
        <w:rPr>
          <w:lang w:val="fr-FR"/>
        </w:rPr>
        <w:t xml:space="preserve"> Non Est </w:t>
      </w:r>
      <w:proofErr w:type="spellStart"/>
      <w:r w:rsidRPr="00DC3E9F">
        <w:rPr>
          <w:lang w:val="fr-FR"/>
        </w:rPr>
        <w:t>Disputandum</w:t>
      </w:r>
      <w:proofErr w:type="spellEnd"/>
      <w:r w:rsidRPr="00DC3E9F">
        <w:rPr>
          <w:lang w:val="fr-FR"/>
        </w:rPr>
        <w:t xml:space="preserve">.” </w:t>
      </w:r>
      <w:r>
        <w:rPr>
          <w:i/>
          <w:iCs/>
        </w:rPr>
        <w:t>The American Economic Review</w:t>
      </w:r>
      <w:r>
        <w:t xml:space="preserve"> 67(2):76–90.</w:t>
      </w:r>
    </w:p>
    <w:p w14:paraId="7D95BE23" w14:textId="5FB8A206" w:rsidR="00636E05" w:rsidRDefault="00636E05" w:rsidP="00636E05">
      <w:pPr>
        <w:ind w:hanging="480"/>
      </w:pPr>
      <w:r w:rsidRPr="00636E05">
        <w:t xml:space="preserve">Veblen, T. 1994. </w:t>
      </w:r>
      <w:r w:rsidRPr="00636E05">
        <w:rPr>
          <w:i/>
          <w:iCs/>
        </w:rPr>
        <w:t>The theory of the leisure class: An economic study of institutions</w:t>
      </w:r>
      <w:r w:rsidRPr="00636E05">
        <w:t>. Penguin Books.</w:t>
      </w:r>
    </w:p>
    <w:p w14:paraId="12CEBE7E" w14:textId="146EE6B7" w:rsidR="00DC3E9F" w:rsidRDefault="00DC3E9F" w:rsidP="00DC3E9F">
      <w:pPr>
        <w:ind w:hanging="480"/>
      </w:pPr>
      <w:r>
        <w:t xml:space="preserve">WCED. 1987. </w:t>
      </w:r>
      <w:r>
        <w:rPr>
          <w:i/>
          <w:iCs/>
        </w:rPr>
        <w:t>Our Common Future - Brundtland Report, Commission on Environment and Development</w:t>
      </w:r>
      <w:r>
        <w:t>. Oxford Paperbacks.</w:t>
      </w:r>
    </w:p>
    <w:p w14:paraId="206EAA89" w14:textId="77777777" w:rsidR="00DC3E9F" w:rsidRDefault="00DC3E9F" w:rsidP="00DC3E9F">
      <w:pPr>
        <w:ind w:hanging="480"/>
      </w:pPr>
      <w:r>
        <w:t xml:space="preserve">Wiggins, David. 1987. </w:t>
      </w:r>
      <w:r>
        <w:rPr>
          <w:i/>
          <w:iCs/>
        </w:rPr>
        <w:t>Needs, Values, Truth: Essays in the Philosophy of Value</w:t>
      </w:r>
      <w:r>
        <w:t>. Oxford, UK: Oxford University Press.</w:t>
      </w:r>
    </w:p>
    <w:p w14:paraId="50911D8A" w14:textId="77777777" w:rsidR="00DC3E9F" w:rsidRDefault="00DC3E9F" w:rsidP="00DC3E9F">
      <w:pPr>
        <w:ind w:hanging="480"/>
      </w:pPr>
      <w:r>
        <w:t>Wiggins, David. 2005. “An Idea We Cannot Do Without: What Difference Will It Make (</w:t>
      </w:r>
      <w:proofErr w:type="spellStart"/>
      <w:r>
        <w:t>Eg.</w:t>
      </w:r>
      <w:proofErr w:type="spellEnd"/>
      <w:r>
        <w:t xml:space="preserve"> to Moral, Political and Environmental Philosophy) to Recognize and Put to Use a Substantial Conception of Need?” </w:t>
      </w:r>
      <w:r>
        <w:rPr>
          <w:i/>
          <w:iCs/>
        </w:rPr>
        <w:t>Royal Institute of Philosophy Supplements</w:t>
      </w:r>
      <w:r>
        <w:t xml:space="preserve"> 57:25–50. </w:t>
      </w:r>
      <w:proofErr w:type="spellStart"/>
      <w:r>
        <w:t>doi</w:t>
      </w:r>
      <w:proofErr w:type="spellEnd"/>
      <w:r>
        <w:t xml:space="preserve">: </w:t>
      </w:r>
      <w:hyperlink r:id="rId46" w:history="1">
        <w:r>
          <w:rPr>
            <w:rStyle w:val="Hyperlink"/>
          </w:rPr>
          <w:t>10.1017/S1358246105057024</w:t>
        </w:r>
      </w:hyperlink>
      <w:r>
        <w:t>.</w:t>
      </w:r>
    </w:p>
    <w:p w14:paraId="6A2713D1" w14:textId="77777777" w:rsidR="00DC3E9F" w:rsidRDefault="00DC3E9F" w:rsidP="00DC3E9F">
      <w:pPr>
        <w:ind w:hanging="480"/>
      </w:pPr>
      <w:r>
        <w:t xml:space="preserve">Wilkinson R and Pickett K. 2009. </w:t>
      </w:r>
      <w:r>
        <w:rPr>
          <w:i/>
          <w:iCs/>
        </w:rPr>
        <w:t xml:space="preserve">The Spirit Level: Why More Equal </w:t>
      </w:r>
      <w:proofErr w:type="spellStart"/>
      <w:r>
        <w:rPr>
          <w:i/>
          <w:iCs/>
        </w:rPr>
        <w:t>Sociaties</w:t>
      </w:r>
      <w:proofErr w:type="spellEnd"/>
      <w:r>
        <w:rPr>
          <w:i/>
          <w:iCs/>
        </w:rPr>
        <w:t xml:space="preserve"> Almost Always Do Better</w:t>
      </w:r>
      <w:r>
        <w:t>. Allen Lane.</w:t>
      </w:r>
    </w:p>
    <w:p w14:paraId="3D00603B" w14:textId="77777777" w:rsidR="00DC3E9F" w:rsidRPr="002F10D9" w:rsidRDefault="00DC3E9F" w:rsidP="007710CF">
      <w:pPr>
        <w:rPr>
          <w:rFonts w:asciiTheme="majorHAnsi" w:hAnsiTheme="majorHAnsi" w:cstheme="majorHAnsi"/>
          <w:sz w:val="22"/>
          <w:szCs w:val="22"/>
        </w:rPr>
      </w:pPr>
    </w:p>
    <w:sectPr w:rsidR="00DC3E9F" w:rsidRPr="002F10D9" w:rsidSect="00924081">
      <w:headerReference w:type="even" r:id="rId47"/>
      <w:headerReference w:type="default" r:id="rId48"/>
      <w:footerReference w:type="even" r:id="rId49"/>
      <w:footerReference w:type="default" r:id="rId50"/>
      <w:headerReference w:type="first" r:id="rId51"/>
      <w:footerReference w:type="first" r:id="rId5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618E" w14:textId="77777777" w:rsidR="00B273C1" w:rsidRDefault="00B273C1" w:rsidP="006D55D8">
      <w:r>
        <w:separator/>
      </w:r>
    </w:p>
  </w:endnote>
  <w:endnote w:type="continuationSeparator" w:id="0">
    <w:p w14:paraId="4923E172" w14:textId="77777777" w:rsidR="00B273C1" w:rsidRDefault="00B273C1" w:rsidP="006D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Deja Vu Serif">
    <w:altName w:val="Cambria"/>
    <w:panose1 w:val="020B0604020202020204"/>
    <w:charset w:val="00"/>
    <w:family w:val="roman"/>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CA14" w14:textId="77777777" w:rsidR="00F1190E" w:rsidRDefault="00F1190E" w:rsidP="006D5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AEFFF" w14:textId="77777777" w:rsidR="00F1190E" w:rsidRDefault="00F1190E" w:rsidP="006D5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C83F" w14:textId="77777777" w:rsidR="00F1190E" w:rsidRDefault="00F1190E" w:rsidP="006D5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54D9">
      <w:rPr>
        <w:rStyle w:val="PageNumber"/>
        <w:noProof/>
      </w:rPr>
      <w:t>1</w:t>
    </w:r>
    <w:r>
      <w:rPr>
        <w:rStyle w:val="PageNumber"/>
      </w:rPr>
      <w:fldChar w:fldCharType="end"/>
    </w:r>
  </w:p>
  <w:p w14:paraId="324D00BB" w14:textId="77777777" w:rsidR="00F1190E" w:rsidRDefault="00F1190E" w:rsidP="006D55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F1952" w14:textId="77777777" w:rsidR="001628AB" w:rsidRDefault="00162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9705" w14:textId="77777777" w:rsidR="00B273C1" w:rsidRDefault="00B273C1" w:rsidP="006D55D8">
      <w:r>
        <w:separator/>
      </w:r>
    </w:p>
  </w:footnote>
  <w:footnote w:type="continuationSeparator" w:id="0">
    <w:p w14:paraId="440260C8" w14:textId="77777777" w:rsidR="00B273C1" w:rsidRDefault="00B273C1" w:rsidP="006D55D8">
      <w:r>
        <w:continuationSeparator/>
      </w:r>
    </w:p>
  </w:footnote>
  <w:footnote w:id="1">
    <w:p w14:paraId="25565220" w14:textId="37C7A454" w:rsidR="006370ED" w:rsidRDefault="006370ED">
      <w:pPr>
        <w:pStyle w:val="FootnoteText"/>
      </w:pPr>
      <w:r w:rsidRPr="00472249">
        <w:rPr>
          <w:rStyle w:val="FootnoteReference"/>
        </w:rPr>
        <w:footnoteRef/>
      </w:r>
      <w:r w:rsidRPr="00472249">
        <w:t xml:space="preserve"> </w:t>
      </w:r>
      <w:r w:rsidRPr="00472249">
        <w:rPr>
          <w:rFonts w:asciiTheme="majorHAnsi" w:hAnsiTheme="majorHAnsi"/>
          <w:sz w:val="22"/>
          <w:szCs w:val="22"/>
        </w:rPr>
        <w:t>Or of Sen’s capabilities – see Gough 2015.</w:t>
      </w:r>
    </w:p>
  </w:footnote>
  <w:footnote w:id="2">
    <w:p w14:paraId="415E1CF9" w14:textId="49C7D803" w:rsidR="00AB3020" w:rsidRDefault="00AB3020">
      <w:pPr>
        <w:pStyle w:val="FootnoteText"/>
      </w:pPr>
      <w:r>
        <w:rPr>
          <w:rStyle w:val="FootnoteReference"/>
        </w:rPr>
        <w:footnoteRef/>
      </w:r>
      <w:r>
        <w:t xml:space="preserve"> </w:t>
      </w:r>
      <w:r w:rsidRPr="00AB3020">
        <w:rPr>
          <w:rFonts w:asciiTheme="majorHAnsi" w:hAnsiTheme="majorHAnsi" w:cstheme="majorHAnsi"/>
          <w:sz w:val="22"/>
          <w:szCs w:val="22"/>
        </w:rPr>
        <w:t>I am grateful to George Boss for this clarification.</w:t>
      </w:r>
    </w:p>
  </w:footnote>
  <w:footnote w:id="3">
    <w:p w14:paraId="77D36813" w14:textId="6AAF5DA4" w:rsidR="00F1190E" w:rsidRPr="008C5FBC" w:rsidRDefault="00F1190E">
      <w:pPr>
        <w:pStyle w:val="FootnoteText"/>
        <w:rPr>
          <w:rFonts w:asciiTheme="majorHAnsi" w:hAnsiTheme="majorHAnsi"/>
          <w:sz w:val="22"/>
          <w:szCs w:val="22"/>
          <w:lang w:val="en-US"/>
        </w:rPr>
      </w:pPr>
      <w:r w:rsidRPr="008C5FBC">
        <w:rPr>
          <w:rStyle w:val="FootnoteReference"/>
          <w:rFonts w:asciiTheme="majorHAnsi" w:hAnsiTheme="majorHAnsi"/>
          <w:sz w:val="22"/>
          <w:szCs w:val="22"/>
        </w:rPr>
        <w:footnoteRef/>
      </w:r>
      <w:r w:rsidRPr="008C5FBC">
        <w:rPr>
          <w:rFonts w:asciiTheme="majorHAnsi" w:hAnsiTheme="majorHAnsi"/>
          <w:sz w:val="22"/>
          <w:szCs w:val="22"/>
        </w:rPr>
        <w:t xml:space="preserve"> The large literature includes Caney </w:t>
      </w:r>
      <w:r>
        <w:rPr>
          <w:rFonts w:asciiTheme="majorHAnsi" w:hAnsiTheme="majorHAnsi"/>
          <w:sz w:val="22"/>
          <w:szCs w:val="22"/>
        </w:rPr>
        <w:t>2012</w:t>
      </w:r>
      <w:r w:rsidRPr="008C5FBC">
        <w:rPr>
          <w:rFonts w:asciiTheme="majorHAnsi" w:hAnsiTheme="majorHAnsi"/>
          <w:sz w:val="22"/>
          <w:szCs w:val="22"/>
        </w:rPr>
        <w:t xml:space="preserve">, </w:t>
      </w:r>
      <w:r>
        <w:rPr>
          <w:rFonts w:asciiTheme="majorHAnsi" w:hAnsiTheme="majorHAnsi"/>
          <w:sz w:val="22"/>
          <w:szCs w:val="22"/>
        </w:rPr>
        <w:t xml:space="preserve">2018, </w:t>
      </w:r>
      <w:r w:rsidRPr="008C5FBC">
        <w:rPr>
          <w:rFonts w:asciiTheme="majorHAnsi" w:hAnsiTheme="majorHAnsi"/>
          <w:sz w:val="22"/>
          <w:szCs w:val="22"/>
        </w:rPr>
        <w:t>Shue</w:t>
      </w:r>
      <w:r>
        <w:rPr>
          <w:rFonts w:asciiTheme="majorHAnsi" w:hAnsiTheme="majorHAnsi"/>
          <w:sz w:val="22"/>
          <w:szCs w:val="22"/>
        </w:rPr>
        <w:t xml:space="preserve"> 1993, 2014</w:t>
      </w:r>
      <w:r w:rsidRPr="008C5FBC">
        <w:rPr>
          <w:rFonts w:asciiTheme="majorHAnsi" w:hAnsiTheme="majorHAnsi"/>
          <w:sz w:val="22"/>
          <w:szCs w:val="22"/>
        </w:rPr>
        <w:t xml:space="preserve">, </w:t>
      </w:r>
      <w:r w:rsidRPr="008C5FBC">
        <w:rPr>
          <w:rFonts w:asciiTheme="majorHAnsi" w:hAnsiTheme="majorHAnsi"/>
          <w:sz w:val="22"/>
          <w:szCs w:val="22"/>
          <w:lang w:val="en-US"/>
        </w:rPr>
        <w:t>Raworth</w:t>
      </w:r>
      <w:r>
        <w:rPr>
          <w:rFonts w:asciiTheme="majorHAnsi" w:hAnsiTheme="majorHAnsi"/>
          <w:sz w:val="22"/>
          <w:szCs w:val="22"/>
          <w:lang w:val="en-US"/>
        </w:rPr>
        <w:t xml:space="preserve"> 2017</w:t>
      </w:r>
      <w:r w:rsidRPr="008C5FBC">
        <w:rPr>
          <w:rFonts w:asciiTheme="majorHAnsi" w:hAnsiTheme="majorHAnsi"/>
          <w:sz w:val="22"/>
          <w:szCs w:val="22"/>
          <w:lang w:val="en-US"/>
        </w:rPr>
        <w:t xml:space="preserve">, </w:t>
      </w:r>
      <w:r>
        <w:rPr>
          <w:rFonts w:asciiTheme="majorHAnsi" w:hAnsiTheme="majorHAnsi"/>
          <w:sz w:val="22"/>
          <w:szCs w:val="22"/>
          <w:lang w:val="en-US"/>
        </w:rPr>
        <w:t>di Giulio and Fuchs 2014.</w:t>
      </w:r>
      <w:r w:rsidR="003253F5">
        <w:rPr>
          <w:rFonts w:asciiTheme="majorHAnsi" w:hAnsiTheme="majorHAnsi"/>
          <w:sz w:val="22"/>
          <w:szCs w:val="22"/>
          <w:lang w:val="en-US"/>
        </w:rPr>
        <w:t xml:space="preserve"> See also Schramme in this issue.</w:t>
      </w:r>
    </w:p>
  </w:footnote>
  <w:footnote w:id="4">
    <w:p w14:paraId="6D18924C" w14:textId="72276816" w:rsidR="00144A6E" w:rsidRPr="00472249" w:rsidRDefault="00144A6E">
      <w:pPr>
        <w:pStyle w:val="FootnoteText"/>
      </w:pPr>
      <w:r w:rsidRPr="00472249">
        <w:rPr>
          <w:rStyle w:val="FootnoteReference"/>
        </w:rPr>
        <w:footnoteRef/>
      </w:r>
      <w:r w:rsidRPr="00472249">
        <w:t xml:space="preserve"> </w:t>
      </w:r>
      <w:r w:rsidRPr="00472249">
        <w:rPr>
          <w:rFonts w:asciiTheme="majorHAnsi" w:hAnsiTheme="majorHAnsi" w:cstheme="majorHAnsi"/>
          <w:sz w:val="22"/>
          <w:szCs w:val="22"/>
        </w:rPr>
        <w:t>To simplify the analysis I analyse only climate mitigation here, not climate adaptation.</w:t>
      </w:r>
      <w:r w:rsidRPr="00472249">
        <w:t xml:space="preserve"> </w:t>
      </w:r>
    </w:p>
  </w:footnote>
  <w:footnote w:id="5">
    <w:p w14:paraId="395769ED" w14:textId="7F5CC44A" w:rsidR="003253F5" w:rsidRDefault="003253F5" w:rsidP="003253F5">
      <w:pPr>
        <w:rPr>
          <w:rFonts w:asciiTheme="majorHAnsi" w:hAnsiTheme="majorHAnsi"/>
          <w:sz w:val="22"/>
          <w:szCs w:val="22"/>
        </w:rPr>
      </w:pPr>
      <w:r w:rsidRPr="00472249">
        <w:rPr>
          <w:rStyle w:val="FootnoteReference"/>
        </w:rPr>
        <w:footnoteRef/>
      </w:r>
      <w:r w:rsidR="00EA2D60" w:rsidRPr="00472249">
        <w:t xml:space="preserve"> </w:t>
      </w:r>
      <w:r w:rsidR="00EA2D60" w:rsidRPr="00472249">
        <w:rPr>
          <w:rFonts w:asciiTheme="majorHAnsi" w:hAnsiTheme="majorHAnsi"/>
          <w:sz w:val="22"/>
          <w:szCs w:val="22"/>
        </w:rPr>
        <w:t>For further reflections on the</w:t>
      </w:r>
      <w:r w:rsidRPr="00472249">
        <w:rPr>
          <w:rFonts w:asciiTheme="majorHAnsi" w:hAnsiTheme="majorHAnsi"/>
          <w:sz w:val="22"/>
          <w:szCs w:val="22"/>
        </w:rPr>
        <w:t xml:space="preserve"> PB</w:t>
      </w:r>
      <w:r w:rsidR="00EA2D60" w:rsidRPr="00472249">
        <w:rPr>
          <w:rFonts w:asciiTheme="majorHAnsi" w:hAnsiTheme="majorHAnsi"/>
          <w:sz w:val="22"/>
          <w:szCs w:val="22"/>
        </w:rPr>
        <w:t xml:space="preserve"> see</w:t>
      </w:r>
      <w:r w:rsidR="001B5E73" w:rsidRPr="00472249">
        <w:rPr>
          <w:rFonts w:asciiTheme="majorHAnsi" w:hAnsiTheme="majorHAnsi"/>
          <w:sz w:val="22"/>
          <w:szCs w:val="22"/>
        </w:rPr>
        <w:t xml:space="preserve"> </w:t>
      </w:r>
      <w:r w:rsidRPr="00472249">
        <w:rPr>
          <w:rFonts w:asciiTheme="majorHAnsi" w:hAnsiTheme="majorHAnsi"/>
          <w:sz w:val="22"/>
          <w:szCs w:val="22"/>
        </w:rPr>
        <w:t>Frank Biermann and Rakhyun Kim (2020)</w:t>
      </w:r>
      <w:r w:rsidR="00AD08DA" w:rsidRPr="00472249">
        <w:rPr>
          <w:rFonts w:asciiTheme="majorHAnsi" w:hAnsiTheme="majorHAnsi"/>
          <w:sz w:val="22"/>
          <w:szCs w:val="22"/>
        </w:rPr>
        <w:t>,</w:t>
      </w:r>
      <w:r w:rsidRPr="00472249">
        <w:rPr>
          <w:rFonts w:asciiTheme="majorHAnsi" w:hAnsiTheme="majorHAnsi"/>
          <w:sz w:val="22"/>
          <w:szCs w:val="22"/>
        </w:rPr>
        <w:t xml:space="preserve"> Ulrich Brand and 28 other scholars</w:t>
      </w:r>
      <w:r w:rsidR="00AD08DA" w:rsidRPr="00472249">
        <w:rPr>
          <w:rFonts w:asciiTheme="majorHAnsi" w:hAnsiTheme="majorHAnsi"/>
          <w:sz w:val="22"/>
          <w:szCs w:val="22"/>
        </w:rPr>
        <w:t xml:space="preserve"> (2021), </w:t>
      </w:r>
      <w:r w:rsidR="00EA2D60" w:rsidRPr="00472249">
        <w:rPr>
          <w:rFonts w:asciiTheme="majorHAnsi" w:hAnsiTheme="majorHAnsi"/>
          <w:sz w:val="22"/>
          <w:szCs w:val="22"/>
        </w:rPr>
        <w:t xml:space="preserve">and </w:t>
      </w:r>
      <w:r w:rsidRPr="00472249">
        <w:rPr>
          <w:rFonts w:asciiTheme="majorHAnsi" w:hAnsiTheme="majorHAnsi"/>
          <w:sz w:val="22"/>
          <w:szCs w:val="22"/>
        </w:rPr>
        <w:t xml:space="preserve">Alcott </w:t>
      </w:r>
      <w:r w:rsidR="00EA2D60" w:rsidRPr="00472249">
        <w:rPr>
          <w:rFonts w:asciiTheme="majorHAnsi" w:hAnsiTheme="majorHAnsi"/>
          <w:sz w:val="22"/>
          <w:szCs w:val="22"/>
        </w:rPr>
        <w:t>(</w:t>
      </w:r>
      <w:r w:rsidRPr="00472249">
        <w:rPr>
          <w:rFonts w:asciiTheme="majorHAnsi" w:hAnsiTheme="majorHAnsi"/>
          <w:sz w:val="22"/>
          <w:szCs w:val="22"/>
        </w:rPr>
        <w:t>2022</w:t>
      </w:r>
      <w:r w:rsidR="00EA2D60" w:rsidRPr="00472249">
        <w:rPr>
          <w:rFonts w:asciiTheme="majorHAnsi" w:hAnsiTheme="majorHAnsi"/>
          <w:sz w:val="22"/>
          <w:szCs w:val="22"/>
        </w:rPr>
        <w:t>)</w:t>
      </w:r>
      <w:r w:rsidR="00AD08DA" w:rsidRPr="00472249">
        <w:rPr>
          <w:rFonts w:asciiTheme="majorHAnsi" w:hAnsiTheme="majorHAnsi"/>
          <w:sz w:val="22"/>
          <w:szCs w:val="22"/>
        </w:rPr>
        <w:t xml:space="preserve">. </w:t>
      </w:r>
      <w:r w:rsidR="00EA2D60" w:rsidRPr="00472249">
        <w:rPr>
          <w:rFonts w:asciiTheme="majorHAnsi" w:hAnsiTheme="majorHAnsi"/>
          <w:sz w:val="22"/>
          <w:szCs w:val="22"/>
        </w:rPr>
        <w:t>These issues are revisited in section 5.2 below.</w:t>
      </w:r>
    </w:p>
    <w:p w14:paraId="789287E6" w14:textId="6987754C" w:rsidR="003253F5" w:rsidRDefault="003253F5">
      <w:pPr>
        <w:pStyle w:val="FootnoteText"/>
      </w:pPr>
    </w:p>
  </w:footnote>
  <w:footnote w:id="6">
    <w:p w14:paraId="42B2B82D" w14:textId="17B63CEC" w:rsidR="003E15D5" w:rsidRPr="00472249" w:rsidRDefault="003E15D5" w:rsidP="00632662">
      <w:r w:rsidRPr="00472249">
        <w:rPr>
          <w:rStyle w:val="FootnoteReference"/>
        </w:rPr>
        <w:footnoteRef/>
      </w:r>
      <w:r w:rsidRPr="00472249">
        <w:t xml:space="preserve"> </w:t>
      </w:r>
      <w:r w:rsidRPr="00472249">
        <w:rPr>
          <w:rFonts w:ascii="Calibri" w:eastAsia="Times New Roman" w:hAnsi="Calibri" w:cs="Calibri"/>
          <w:color w:val="212121"/>
          <w:sz w:val="22"/>
          <w:szCs w:val="22"/>
        </w:rPr>
        <w:t xml:space="preserve">It is also important to note that the discussion below focuses on ‘protected needs’ where ‘governments and other collective actors have an obligation to provide the preconditions for their satisfaction’ (Di Giulio and Défila (2019). As they note, some needs could not form a legitimate obligation of government or any collective organisation, for example a need to be loved. </w:t>
      </w:r>
    </w:p>
  </w:footnote>
  <w:footnote w:id="7">
    <w:p w14:paraId="268884D5" w14:textId="77777777" w:rsidR="00470062" w:rsidRPr="00472249" w:rsidRDefault="00470062" w:rsidP="00470062">
      <w:pPr>
        <w:rPr>
          <w:rFonts w:asciiTheme="majorHAnsi" w:hAnsiTheme="majorHAnsi"/>
          <w:sz w:val="22"/>
          <w:szCs w:val="22"/>
        </w:rPr>
      </w:pPr>
      <w:r w:rsidRPr="00472249">
        <w:rPr>
          <w:rStyle w:val="FootnoteReference"/>
        </w:rPr>
        <w:footnoteRef/>
      </w:r>
      <w:r w:rsidRPr="00472249">
        <w:t xml:space="preserve"> </w:t>
      </w:r>
      <w:r w:rsidRPr="00472249">
        <w:rPr>
          <w:rFonts w:asciiTheme="majorHAnsi" w:hAnsiTheme="majorHAnsi"/>
          <w:sz w:val="22"/>
          <w:szCs w:val="22"/>
        </w:rPr>
        <w:t xml:space="preserve">Di Giulio and Defila(2021) propose a ‘societal debate’ to operationalize the concept of consumption corridors in Switzerland. Building on the tradition of popular referenda it proposes  to simulate a deliberative form of politics by confronting a large representative sample of Swiss citizens with a series of polar opposing views on beliefs relevant to consumption corridors, such as enabling government to limit individual freedoms to achieve a ‘sufficiency strategy’. However, they recognize that the results may apply only to Switzerland, a country where the climate of political discourse is relatively consensual. </w:t>
      </w:r>
    </w:p>
    <w:p w14:paraId="5E5C9E2B" w14:textId="77777777" w:rsidR="00470062" w:rsidRDefault="00470062" w:rsidP="00470062">
      <w:pPr>
        <w:pStyle w:val="FootnoteText"/>
      </w:pPr>
    </w:p>
  </w:footnote>
  <w:footnote w:id="8">
    <w:p w14:paraId="21AA97BA" w14:textId="2272B7DC" w:rsidR="00F1190E" w:rsidRPr="002615B0" w:rsidRDefault="00F1190E" w:rsidP="002615B0">
      <w:pPr>
        <w:widowControl w:val="0"/>
        <w:autoSpaceDE w:val="0"/>
        <w:autoSpaceDN w:val="0"/>
        <w:adjustRightInd w:val="0"/>
        <w:rPr>
          <w:rFonts w:asciiTheme="majorHAnsi" w:hAnsiTheme="majorHAnsi"/>
          <w:sz w:val="22"/>
          <w:szCs w:val="22"/>
          <w:lang w:val="en-US"/>
        </w:rPr>
      </w:pPr>
      <w:r w:rsidRPr="002615B0">
        <w:rPr>
          <w:rStyle w:val="FootnoteReference"/>
          <w:rFonts w:asciiTheme="majorHAnsi" w:hAnsiTheme="majorHAnsi"/>
          <w:sz w:val="22"/>
          <w:szCs w:val="22"/>
        </w:rPr>
        <w:footnoteRef/>
      </w:r>
      <w:r w:rsidRPr="002615B0">
        <w:rPr>
          <w:rFonts w:asciiTheme="majorHAnsi" w:hAnsiTheme="majorHAnsi"/>
          <w:sz w:val="22"/>
          <w:szCs w:val="22"/>
        </w:rPr>
        <w:t xml:space="preserve"> For example: </w:t>
      </w:r>
      <w:r w:rsidRPr="002615B0">
        <w:rPr>
          <w:rFonts w:asciiTheme="majorHAnsi" w:hAnsiTheme="majorHAnsi" w:cs="Times New Roman"/>
          <w:sz w:val="22"/>
          <w:szCs w:val="22"/>
          <w:lang w:val="en-US"/>
        </w:rPr>
        <w:t>a ban on</w:t>
      </w:r>
      <w:r>
        <w:rPr>
          <w:rFonts w:asciiTheme="majorHAnsi" w:hAnsiTheme="majorHAnsi" w:cs="Times New Roman"/>
          <w:sz w:val="22"/>
          <w:szCs w:val="22"/>
          <w:lang w:val="en-US"/>
        </w:rPr>
        <w:t xml:space="preserve"> high-emission vehicles by 2025;</w:t>
      </w:r>
      <w:r w:rsidRPr="002615B0">
        <w:rPr>
          <w:rFonts w:asciiTheme="majorHAnsi" w:hAnsiTheme="majorHAnsi" w:cs="Times New Roman"/>
          <w:sz w:val="22"/>
          <w:szCs w:val="22"/>
          <w:lang w:val="en-US"/>
        </w:rPr>
        <w:t xml:space="preserve"> </w:t>
      </w:r>
      <w:r w:rsidR="00C93F40">
        <w:rPr>
          <w:rFonts w:asciiTheme="majorHAnsi" w:hAnsiTheme="majorHAnsi" w:cs="Times New Roman"/>
          <w:sz w:val="22"/>
          <w:szCs w:val="22"/>
          <w:lang w:val="en-US"/>
        </w:rPr>
        <w:t>a</w:t>
      </w:r>
      <w:r w:rsidRPr="002615B0">
        <w:rPr>
          <w:rFonts w:asciiTheme="majorHAnsi" w:hAnsiTheme="majorHAnsi" w:cs="Times New Roman"/>
          <w:sz w:val="22"/>
          <w:szCs w:val="22"/>
          <w:lang w:val="en-US"/>
        </w:rPr>
        <w:t xml:space="preserve"> mandate to display</w:t>
      </w:r>
      <w:r>
        <w:rPr>
          <w:rFonts w:asciiTheme="majorHAnsi" w:hAnsiTheme="majorHAnsi" w:cs="Times New Roman"/>
          <w:sz w:val="22"/>
          <w:szCs w:val="22"/>
          <w:lang w:val="en-US"/>
        </w:rPr>
        <w:t xml:space="preserve"> </w:t>
      </w:r>
      <w:r w:rsidRPr="002615B0">
        <w:rPr>
          <w:rFonts w:asciiTheme="majorHAnsi" w:hAnsiTheme="majorHAnsi" w:cs="Times New Roman"/>
          <w:sz w:val="22"/>
          <w:szCs w:val="22"/>
          <w:lang w:val="en-US"/>
        </w:rPr>
        <w:t xml:space="preserve">GHG emissions in </w:t>
      </w:r>
      <w:r w:rsidR="00C93F40">
        <w:rPr>
          <w:rFonts w:asciiTheme="majorHAnsi" w:hAnsiTheme="majorHAnsi" w:cs="Times New Roman"/>
          <w:sz w:val="22"/>
          <w:szCs w:val="22"/>
          <w:lang w:val="en-US"/>
        </w:rPr>
        <w:t xml:space="preserve">all </w:t>
      </w:r>
      <w:r w:rsidRPr="002615B0">
        <w:rPr>
          <w:rFonts w:asciiTheme="majorHAnsi" w:hAnsiTheme="majorHAnsi" w:cs="Times New Roman"/>
          <w:sz w:val="22"/>
          <w:szCs w:val="22"/>
          <w:lang w:val="en-US"/>
        </w:rPr>
        <w:t>retail</w:t>
      </w:r>
      <w:r>
        <w:rPr>
          <w:rFonts w:asciiTheme="majorHAnsi" w:hAnsiTheme="majorHAnsi" w:cs="Times New Roman"/>
          <w:sz w:val="22"/>
          <w:szCs w:val="22"/>
          <w:lang w:val="en-US"/>
        </w:rPr>
        <w:t>,</w:t>
      </w:r>
      <w:r w:rsidRPr="002615B0">
        <w:rPr>
          <w:rFonts w:asciiTheme="majorHAnsi" w:hAnsiTheme="majorHAnsi" w:cs="Times New Roman"/>
          <w:sz w:val="22"/>
          <w:szCs w:val="22"/>
          <w:lang w:val="en-US"/>
        </w:rPr>
        <w:t xml:space="preserve"> consumer places</w:t>
      </w:r>
      <w:r>
        <w:rPr>
          <w:rFonts w:asciiTheme="majorHAnsi" w:hAnsiTheme="majorHAnsi" w:cs="Times New Roman"/>
          <w:sz w:val="22"/>
          <w:szCs w:val="22"/>
          <w:lang w:val="en-US"/>
        </w:rPr>
        <w:t xml:space="preserve"> and</w:t>
      </w:r>
      <w:r w:rsidRPr="002615B0">
        <w:rPr>
          <w:rFonts w:asciiTheme="majorHAnsi" w:hAnsiTheme="majorHAnsi" w:cs="Times New Roman"/>
          <w:sz w:val="22"/>
          <w:szCs w:val="22"/>
          <w:lang w:val="en-US"/>
        </w:rPr>
        <w:t xml:space="preserve"> advertisements for brands</w:t>
      </w:r>
      <w:r>
        <w:rPr>
          <w:rFonts w:asciiTheme="majorHAnsi" w:hAnsiTheme="majorHAnsi" w:cs="Times New Roman"/>
          <w:sz w:val="22"/>
          <w:szCs w:val="22"/>
          <w:lang w:val="en-US"/>
        </w:rPr>
        <w:t>;</w:t>
      </w:r>
      <w:r w:rsidRPr="002615B0">
        <w:rPr>
          <w:rFonts w:asciiTheme="majorHAnsi" w:hAnsiTheme="majorHAnsi" w:cs="Times New Roman"/>
          <w:sz w:val="22"/>
          <w:szCs w:val="22"/>
          <w:lang w:val="en-US"/>
        </w:rPr>
        <w:t xml:space="preserve"> </w:t>
      </w:r>
      <w:r w:rsidR="00C93F40">
        <w:rPr>
          <w:rFonts w:asciiTheme="majorHAnsi" w:hAnsiTheme="majorHAnsi" w:cs="Times New Roman"/>
          <w:sz w:val="22"/>
          <w:szCs w:val="22"/>
          <w:lang w:val="en-US"/>
        </w:rPr>
        <w:t>prohibiting</w:t>
      </w:r>
      <w:r w:rsidRPr="002615B0">
        <w:rPr>
          <w:rFonts w:asciiTheme="majorHAnsi" w:hAnsiTheme="majorHAnsi" w:cs="Times New Roman"/>
          <w:sz w:val="22"/>
          <w:szCs w:val="22"/>
          <w:lang w:val="en-US"/>
        </w:rPr>
        <w:t xml:space="preserve"> the advertising</w:t>
      </w:r>
      <w:r>
        <w:rPr>
          <w:rFonts w:asciiTheme="majorHAnsi" w:hAnsiTheme="majorHAnsi" w:cs="Times New Roman"/>
          <w:sz w:val="22"/>
          <w:szCs w:val="22"/>
          <w:lang w:val="en-US"/>
        </w:rPr>
        <w:t xml:space="preserve"> </w:t>
      </w:r>
      <w:r w:rsidRPr="002615B0">
        <w:rPr>
          <w:rFonts w:asciiTheme="majorHAnsi" w:hAnsiTheme="majorHAnsi" w:cs="Times New Roman"/>
          <w:sz w:val="22"/>
          <w:szCs w:val="22"/>
          <w:lang w:val="en-US"/>
        </w:rPr>
        <w:t>of high GHG products</w:t>
      </w:r>
      <w:r>
        <w:rPr>
          <w:rFonts w:asciiTheme="majorHAnsi" w:hAnsiTheme="majorHAnsi" w:cs="Times New Roman"/>
          <w:sz w:val="22"/>
          <w:szCs w:val="22"/>
          <w:lang w:val="en-US"/>
        </w:rPr>
        <w:t>;</w:t>
      </w:r>
      <w:r w:rsidRPr="002615B0">
        <w:rPr>
          <w:rFonts w:asciiTheme="majorHAnsi" w:hAnsiTheme="majorHAnsi" w:cs="Times New Roman"/>
          <w:sz w:val="22"/>
          <w:szCs w:val="22"/>
          <w:lang w:val="en-US"/>
        </w:rPr>
        <w:t xml:space="preserve"> and </w:t>
      </w:r>
      <w:r w:rsidR="00C93F40">
        <w:rPr>
          <w:rFonts w:asciiTheme="majorHAnsi" w:hAnsiTheme="majorHAnsi" w:cs="Times New Roman"/>
          <w:sz w:val="22"/>
          <w:szCs w:val="22"/>
          <w:lang w:val="en-US"/>
        </w:rPr>
        <w:t>limiting</w:t>
      </w:r>
      <w:r w:rsidRPr="002615B0">
        <w:rPr>
          <w:rFonts w:asciiTheme="majorHAnsi" w:hAnsiTheme="majorHAnsi" w:cs="Times New Roman"/>
          <w:sz w:val="22"/>
          <w:szCs w:val="22"/>
          <w:lang w:val="en-US"/>
        </w:rPr>
        <w:t xml:space="preserve"> the use of heating and air conditioning in housing,</w:t>
      </w:r>
      <w:r>
        <w:rPr>
          <w:rFonts w:asciiTheme="majorHAnsi" w:hAnsiTheme="majorHAnsi" w:cs="Times New Roman"/>
          <w:sz w:val="22"/>
          <w:szCs w:val="22"/>
          <w:lang w:val="en-US"/>
        </w:rPr>
        <w:t xml:space="preserve"> </w:t>
      </w:r>
      <w:r w:rsidRPr="002615B0">
        <w:rPr>
          <w:rFonts w:asciiTheme="majorHAnsi" w:hAnsiTheme="majorHAnsi" w:cs="Times New Roman"/>
          <w:sz w:val="22"/>
          <w:szCs w:val="22"/>
          <w:lang w:val="en-US"/>
        </w:rPr>
        <w:t>public spaces and buildings, commercial and industrial</w:t>
      </w:r>
      <w:r>
        <w:rPr>
          <w:rFonts w:asciiTheme="majorHAnsi" w:hAnsiTheme="majorHAnsi" w:cs="Times New Roman"/>
          <w:sz w:val="22"/>
          <w:szCs w:val="22"/>
          <w:lang w:val="en-US"/>
        </w:rPr>
        <w:t xml:space="preserve"> </w:t>
      </w:r>
      <w:r w:rsidRPr="002615B0">
        <w:rPr>
          <w:rFonts w:asciiTheme="majorHAnsi" w:hAnsiTheme="majorHAnsi" w:cs="Times New Roman"/>
          <w:sz w:val="22"/>
          <w:szCs w:val="22"/>
          <w:lang w:val="en-US"/>
        </w:rPr>
        <w:t>buildings</w:t>
      </w:r>
      <w:r>
        <w:rPr>
          <w:rFonts w:asciiTheme="majorHAnsi" w:hAnsiTheme="majorHAnsi" w:cs="Times New Roman"/>
          <w:sz w:val="22"/>
          <w:szCs w:val="22"/>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9318" w14:textId="77777777" w:rsidR="001628AB" w:rsidRDefault="00162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E3F1" w14:textId="77777777" w:rsidR="001628AB" w:rsidRDefault="00162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9D8D" w14:textId="77777777" w:rsidR="001628AB" w:rsidRDefault="00162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E0A"/>
    <w:multiLevelType w:val="hybridMultilevel"/>
    <w:tmpl w:val="E112060C"/>
    <w:lvl w:ilvl="0" w:tplc="6C8CC1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D6E85"/>
    <w:multiLevelType w:val="hybridMultilevel"/>
    <w:tmpl w:val="4B8CAABA"/>
    <w:lvl w:ilvl="0" w:tplc="12C0A07A">
      <w:start w:val="1"/>
      <w:numFmt w:val="bullet"/>
      <w:lvlText w:val="•"/>
      <w:lvlJc w:val="left"/>
      <w:pPr>
        <w:tabs>
          <w:tab w:val="num" w:pos="720"/>
        </w:tabs>
        <w:ind w:left="720" w:hanging="360"/>
      </w:pPr>
      <w:rPr>
        <w:rFonts w:ascii="Arial" w:hAnsi="Arial" w:hint="default"/>
      </w:rPr>
    </w:lvl>
    <w:lvl w:ilvl="1" w:tplc="D13A2306">
      <w:numFmt w:val="bullet"/>
      <w:lvlText w:val="–"/>
      <w:lvlJc w:val="left"/>
      <w:pPr>
        <w:tabs>
          <w:tab w:val="num" w:pos="1440"/>
        </w:tabs>
        <w:ind w:left="1440" w:hanging="360"/>
      </w:pPr>
      <w:rPr>
        <w:rFonts w:ascii="Arial" w:hAnsi="Arial" w:hint="default"/>
      </w:rPr>
    </w:lvl>
    <w:lvl w:ilvl="2" w:tplc="25187D52" w:tentative="1">
      <w:start w:val="1"/>
      <w:numFmt w:val="bullet"/>
      <w:lvlText w:val="•"/>
      <w:lvlJc w:val="left"/>
      <w:pPr>
        <w:tabs>
          <w:tab w:val="num" w:pos="2160"/>
        </w:tabs>
        <w:ind w:left="2160" w:hanging="360"/>
      </w:pPr>
      <w:rPr>
        <w:rFonts w:ascii="Arial" w:hAnsi="Arial" w:hint="default"/>
      </w:rPr>
    </w:lvl>
    <w:lvl w:ilvl="3" w:tplc="21005E7C" w:tentative="1">
      <w:start w:val="1"/>
      <w:numFmt w:val="bullet"/>
      <w:lvlText w:val="•"/>
      <w:lvlJc w:val="left"/>
      <w:pPr>
        <w:tabs>
          <w:tab w:val="num" w:pos="2880"/>
        </w:tabs>
        <w:ind w:left="2880" w:hanging="360"/>
      </w:pPr>
      <w:rPr>
        <w:rFonts w:ascii="Arial" w:hAnsi="Arial" w:hint="default"/>
      </w:rPr>
    </w:lvl>
    <w:lvl w:ilvl="4" w:tplc="10E0B9C6" w:tentative="1">
      <w:start w:val="1"/>
      <w:numFmt w:val="bullet"/>
      <w:lvlText w:val="•"/>
      <w:lvlJc w:val="left"/>
      <w:pPr>
        <w:tabs>
          <w:tab w:val="num" w:pos="3600"/>
        </w:tabs>
        <w:ind w:left="3600" w:hanging="360"/>
      </w:pPr>
      <w:rPr>
        <w:rFonts w:ascii="Arial" w:hAnsi="Arial" w:hint="default"/>
      </w:rPr>
    </w:lvl>
    <w:lvl w:ilvl="5" w:tplc="73088A0E" w:tentative="1">
      <w:start w:val="1"/>
      <w:numFmt w:val="bullet"/>
      <w:lvlText w:val="•"/>
      <w:lvlJc w:val="left"/>
      <w:pPr>
        <w:tabs>
          <w:tab w:val="num" w:pos="4320"/>
        </w:tabs>
        <w:ind w:left="4320" w:hanging="360"/>
      </w:pPr>
      <w:rPr>
        <w:rFonts w:ascii="Arial" w:hAnsi="Arial" w:hint="default"/>
      </w:rPr>
    </w:lvl>
    <w:lvl w:ilvl="6" w:tplc="A2621A8A" w:tentative="1">
      <w:start w:val="1"/>
      <w:numFmt w:val="bullet"/>
      <w:lvlText w:val="•"/>
      <w:lvlJc w:val="left"/>
      <w:pPr>
        <w:tabs>
          <w:tab w:val="num" w:pos="5040"/>
        </w:tabs>
        <w:ind w:left="5040" w:hanging="360"/>
      </w:pPr>
      <w:rPr>
        <w:rFonts w:ascii="Arial" w:hAnsi="Arial" w:hint="default"/>
      </w:rPr>
    </w:lvl>
    <w:lvl w:ilvl="7" w:tplc="AAC495BA" w:tentative="1">
      <w:start w:val="1"/>
      <w:numFmt w:val="bullet"/>
      <w:lvlText w:val="•"/>
      <w:lvlJc w:val="left"/>
      <w:pPr>
        <w:tabs>
          <w:tab w:val="num" w:pos="5760"/>
        </w:tabs>
        <w:ind w:left="5760" w:hanging="360"/>
      </w:pPr>
      <w:rPr>
        <w:rFonts w:ascii="Arial" w:hAnsi="Arial" w:hint="default"/>
      </w:rPr>
    </w:lvl>
    <w:lvl w:ilvl="8" w:tplc="752442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4F66FD"/>
    <w:multiLevelType w:val="multilevel"/>
    <w:tmpl w:val="9928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606"/>
    <w:multiLevelType w:val="hybridMultilevel"/>
    <w:tmpl w:val="6E203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E0722"/>
    <w:multiLevelType w:val="hybridMultilevel"/>
    <w:tmpl w:val="F7701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572F4"/>
    <w:multiLevelType w:val="hybridMultilevel"/>
    <w:tmpl w:val="A8CE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C73C4"/>
    <w:multiLevelType w:val="multilevel"/>
    <w:tmpl w:val="D98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F78EC"/>
    <w:multiLevelType w:val="hybridMultilevel"/>
    <w:tmpl w:val="6E203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94067"/>
    <w:multiLevelType w:val="hybridMultilevel"/>
    <w:tmpl w:val="B4F004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82D98"/>
    <w:multiLevelType w:val="hybridMultilevel"/>
    <w:tmpl w:val="246E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33205"/>
    <w:multiLevelType w:val="hybridMultilevel"/>
    <w:tmpl w:val="0A969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27292"/>
    <w:multiLevelType w:val="hybridMultilevel"/>
    <w:tmpl w:val="DB04E858"/>
    <w:lvl w:ilvl="0" w:tplc="DE785D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2A06D3"/>
    <w:multiLevelType w:val="hybridMultilevel"/>
    <w:tmpl w:val="6EE0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6399B"/>
    <w:multiLevelType w:val="hybridMultilevel"/>
    <w:tmpl w:val="F5380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844F7"/>
    <w:multiLevelType w:val="hybridMultilevel"/>
    <w:tmpl w:val="F7701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D2FCC"/>
    <w:multiLevelType w:val="hybridMultilevel"/>
    <w:tmpl w:val="F2E00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B4B18"/>
    <w:multiLevelType w:val="hybridMultilevel"/>
    <w:tmpl w:val="75D4E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D43E2"/>
    <w:multiLevelType w:val="hybridMultilevel"/>
    <w:tmpl w:val="4412B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264731"/>
    <w:multiLevelType w:val="hybridMultilevel"/>
    <w:tmpl w:val="EC7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A5970"/>
    <w:multiLevelType w:val="hybridMultilevel"/>
    <w:tmpl w:val="B3C0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07CD3"/>
    <w:multiLevelType w:val="hybridMultilevel"/>
    <w:tmpl w:val="E2CE8ACA"/>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15:restartNumberingAfterBreak="0">
    <w:nsid w:val="7C8F57DE"/>
    <w:multiLevelType w:val="hybridMultilevel"/>
    <w:tmpl w:val="66D6B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38933">
    <w:abstractNumId w:val="9"/>
  </w:num>
  <w:num w:numId="2" w16cid:durableId="1019701085">
    <w:abstractNumId w:val="20"/>
  </w:num>
  <w:num w:numId="3" w16cid:durableId="2076271935">
    <w:abstractNumId w:val="1"/>
  </w:num>
  <w:num w:numId="4" w16cid:durableId="2007895727">
    <w:abstractNumId w:val="8"/>
  </w:num>
  <w:num w:numId="5" w16cid:durableId="248974630">
    <w:abstractNumId w:val="6"/>
  </w:num>
  <w:num w:numId="6" w16cid:durableId="129712866">
    <w:abstractNumId w:val="5"/>
  </w:num>
  <w:num w:numId="7" w16cid:durableId="1561475920">
    <w:abstractNumId w:val="13"/>
  </w:num>
  <w:num w:numId="8" w16cid:durableId="1444305233">
    <w:abstractNumId w:val="10"/>
  </w:num>
  <w:num w:numId="9" w16cid:durableId="221795479">
    <w:abstractNumId w:val="16"/>
  </w:num>
  <w:num w:numId="10" w16cid:durableId="370036963">
    <w:abstractNumId w:val="3"/>
  </w:num>
  <w:num w:numId="11" w16cid:durableId="1167986928">
    <w:abstractNumId w:val="15"/>
  </w:num>
  <w:num w:numId="12" w16cid:durableId="1107506602">
    <w:abstractNumId w:val="7"/>
  </w:num>
  <w:num w:numId="13" w16cid:durableId="479734778">
    <w:abstractNumId w:val="18"/>
  </w:num>
  <w:num w:numId="14" w16cid:durableId="838618883">
    <w:abstractNumId w:val="17"/>
  </w:num>
  <w:num w:numId="15" w16cid:durableId="2102557265">
    <w:abstractNumId w:val="21"/>
  </w:num>
  <w:num w:numId="16" w16cid:durableId="1960141829">
    <w:abstractNumId w:val="14"/>
  </w:num>
  <w:num w:numId="17" w16cid:durableId="452021075">
    <w:abstractNumId w:val="4"/>
  </w:num>
  <w:num w:numId="18" w16cid:durableId="438767916">
    <w:abstractNumId w:val="2"/>
  </w:num>
  <w:num w:numId="19" w16cid:durableId="69934418">
    <w:abstractNumId w:val="12"/>
  </w:num>
  <w:num w:numId="20" w16cid:durableId="196161293">
    <w:abstractNumId w:val="19"/>
  </w:num>
  <w:num w:numId="21" w16cid:durableId="1336348945">
    <w:abstractNumId w:val="11"/>
  </w:num>
  <w:num w:numId="22" w16cid:durableId="16424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17"/>
    <w:rsid w:val="00003886"/>
    <w:rsid w:val="000101C0"/>
    <w:rsid w:val="00021872"/>
    <w:rsid w:val="00024A69"/>
    <w:rsid w:val="0002581D"/>
    <w:rsid w:val="0003016F"/>
    <w:rsid w:val="00034EA1"/>
    <w:rsid w:val="00050A6C"/>
    <w:rsid w:val="00052427"/>
    <w:rsid w:val="00057253"/>
    <w:rsid w:val="00063E3F"/>
    <w:rsid w:val="0006469C"/>
    <w:rsid w:val="00064B37"/>
    <w:rsid w:val="00066055"/>
    <w:rsid w:val="0007283D"/>
    <w:rsid w:val="00075E10"/>
    <w:rsid w:val="00081D52"/>
    <w:rsid w:val="00083818"/>
    <w:rsid w:val="00097314"/>
    <w:rsid w:val="000979A9"/>
    <w:rsid w:val="000A13E6"/>
    <w:rsid w:val="000A32DF"/>
    <w:rsid w:val="000A6FAA"/>
    <w:rsid w:val="000B0A58"/>
    <w:rsid w:val="000B5662"/>
    <w:rsid w:val="000C4170"/>
    <w:rsid w:val="000C58E1"/>
    <w:rsid w:val="000C657C"/>
    <w:rsid w:val="000C6909"/>
    <w:rsid w:val="000D353A"/>
    <w:rsid w:val="000D7535"/>
    <w:rsid w:val="000E51FE"/>
    <w:rsid w:val="000F289C"/>
    <w:rsid w:val="000F5DA9"/>
    <w:rsid w:val="000F67FC"/>
    <w:rsid w:val="00101095"/>
    <w:rsid w:val="00107DF3"/>
    <w:rsid w:val="00111F60"/>
    <w:rsid w:val="00112C2A"/>
    <w:rsid w:val="00113E26"/>
    <w:rsid w:val="001147E6"/>
    <w:rsid w:val="00120E20"/>
    <w:rsid w:val="001218D0"/>
    <w:rsid w:val="0012191A"/>
    <w:rsid w:val="00124069"/>
    <w:rsid w:val="00126171"/>
    <w:rsid w:val="00127CF6"/>
    <w:rsid w:val="00136D04"/>
    <w:rsid w:val="00144A6E"/>
    <w:rsid w:val="001510A4"/>
    <w:rsid w:val="0015293A"/>
    <w:rsid w:val="00155238"/>
    <w:rsid w:val="0015644B"/>
    <w:rsid w:val="00160742"/>
    <w:rsid w:val="001628AB"/>
    <w:rsid w:val="001629F2"/>
    <w:rsid w:val="0016400B"/>
    <w:rsid w:val="001739E8"/>
    <w:rsid w:val="001765B2"/>
    <w:rsid w:val="00180706"/>
    <w:rsid w:val="00181479"/>
    <w:rsid w:val="00191D12"/>
    <w:rsid w:val="00192174"/>
    <w:rsid w:val="001A3E0E"/>
    <w:rsid w:val="001A5FD3"/>
    <w:rsid w:val="001A6F6F"/>
    <w:rsid w:val="001B2321"/>
    <w:rsid w:val="001B25C7"/>
    <w:rsid w:val="001B3D38"/>
    <w:rsid w:val="001B5D79"/>
    <w:rsid w:val="001B5E73"/>
    <w:rsid w:val="001B5F29"/>
    <w:rsid w:val="001B6D52"/>
    <w:rsid w:val="001B7292"/>
    <w:rsid w:val="001D0BA9"/>
    <w:rsid w:val="001E3344"/>
    <w:rsid w:val="001E7B3D"/>
    <w:rsid w:val="001F1DE2"/>
    <w:rsid w:val="001F26FC"/>
    <w:rsid w:val="00203B62"/>
    <w:rsid w:val="00207DDA"/>
    <w:rsid w:val="00211C89"/>
    <w:rsid w:val="002164A4"/>
    <w:rsid w:val="00217663"/>
    <w:rsid w:val="00222624"/>
    <w:rsid w:val="00226957"/>
    <w:rsid w:val="00226BD4"/>
    <w:rsid w:val="002319F0"/>
    <w:rsid w:val="00232A1E"/>
    <w:rsid w:val="00232E27"/>
    <w:rsid w:val="002373A2"/>
    <w:rsid w:val="00240F04"/>
    <w:rsid w:val="00247D28"/>
    <w:rsid w:val="002539D4"/>
    <w:rsid w:val="0026053A"/>
    <w:rsid w:val="002615B0"/>
    <w:rsid w:val="002740CC"/>
    <w:rsid w:val="002755D4"/>
    <w:rsid w:val="00276A67"/>
    <w:rsid w:val="00280780"/>
    <w:rsid w:val="002819A6"/>
    <w:rsid w:val="002879AC"/>
    <w:rsid w:val="002939CD"/>
    <w:rsid w:val="002955A2"/>
    <w:rsid w:val="002A27FF"/>
    <w:rsid w:val="002A31BC"/>
    <w:rsid w:val="002A3586"/>
    <w:rsid w:val="002A54BA"/>
    <w:rsid w:val="002A6C4A"/>
    <w:rsid w:val="002B20E4"/>
    <w:rsid w:val="002D119F"/>
    <w:rsid w:val="002D1220"/>
    <w:rsid w:val="002E1936"/>
    <w:rsid w:val="002E35E9"/>
    <w:rsid w:val="002E5136"/>
    <w:rsid w:val="002E5CEC"/>
    <w:rsid w:val="002E70AE"/>
    <w:rsid w:val="002F10D9"/>
    <w:rsid w:val="002F384A"/>
    <w:rsid w:val="002F4C49"/>
    <w:rsid w:val="00307E07"/>
    <w:rsid w:val="00307ED6"/>
    <w:rsid w:val="00313DF3"/>
    <w:rsid w:val="0031509A"/>
    <w:rsid w:val="00322361"/>
    <w:rsid w:val="003248E9"/>
    <w:rsid w:val="003253F5"/>
    <w:rsid w:val="00325B9A"/>
    <w:rsid w:val="00325FCC"/>
    <w:rsid w:val="00326129"/>
    <w:rsid w:val="00331AF3"/>
    <w:rsid w:val="00335DB4"/>
    <w:rsid w:val="0034784B"/>
    <w:rsid w:val="003568FE"/>
    <w:rsid w:val="003573A2"/>
    <w:rsid w:val="003628E6"/>
    <w:rsid w:val="003639A3"/>
    <w:rsid w:val="00363B6F"/>
    <w:rsid w:val="003657B5"/>
    <w:rsid w:val="0037237A"/>
    <w:rsid w:val="0037287B"/>
    <w:rsid w:val="00376631"/>
    <w:rsid w:val="0038194D"/>
    <w:rsid w:val="00394CCD"/>
    <w:rsid w:val="00394D41"/>
    <w:rsid w:val="003A0453"/>
    <w:rsid w:val="003A056D"/>
    <w:rsid w:val="003A683D"/>
    <w:rsid w:val="003B27F1"/>
    <w:rsid w:val="003B3BFF"/>
    <w:rsid w:val="003C4314"/>
    <w:rsid w:val="003D0217"/>
    <w:rsid w:val="003D26D6"/>
    <w:rsid w:val="003D5328"/>
    <w:rsid w:val="003E15D5"/>
    <w:rsid w:val="003F2CA3"/>
    <w:rsid w:val="003F4C2B"/>
    <w:rsid w:val="003F5125"/>
    <w:rsid w:val="003F6EAD"/>
    <w:rsid w:val="00405B21"/>
    <w:rsid w:val="00407651"/>
    <w:rsid w:val="004135F8"/>
    <w:rsid w:val="00413C77"/>
    <w:rsid w:val="00415CE6"/>
    <w:rsid w:val="00421D5E"/>
    <w:rsid w:val="004230EC"/>
    <w:rsid w:val="00432CAE"/>
    <w:rsid w:val="0043558E"/>
    <w:rsid w:val="0044338D"/>
    <w:rsid w:val="004505E0"/>
    <w:rsid w:val="00451628"/>
    <w:rsid w:val="0045197B"/>
    <w:rsid w:val="00453393"/>
    <w:rsid w:val="004643A1"/>
    <w:rsid w:val="00464482"/>
    <w:rsid w:val="00465E5B"/>
    <w:rsid w:val="00470062"/>
    <w:rsid w:val="00471FB6"/>
    <w:rsid w:val="00472249"/>
    <w:rsid w:val="004754D9"/>
    <w:rsid w:val="004800DD"/>
    <w:rsid w:val="004802AB"/>
    <w:rsid w:val="004830A4"/>
    <w:rsid w:val="0048458E"/>
    <w:rsid w:val="00490E67"/>
    <w:rsid w:val="00496816"/>
    <w:rsid w:val="004A275C"/>
    <w:rsid w:val="004B028C"/>
    <w:rsid w:val="004B49E2"/>
    <w:rsid w:val="004B4CB7"/>
    <w:rsid w:val="004B7F68"/>
    <w:rsid w:val="004C0537"/>
    <w:rsid w:val="004C47F5"/>
    <w:rsid w:val="004C4993"/>
    <w:rsid w:val="004D035B"/>
    <w:rsid w:val="004D5703"/>
    <w:rsid w:val="004D7DA7"/>
    <w:rsid w:val="004E3896"/>
    <w:rsid w:val="004E757E"/>
    <w:rsid w:val="004E78FC"/>
    <w:rsid w:val="004F2F4F"/>
    <w:rsid w:val="004F4781"/>
    <w:rsid w:val="00504D00"/>
    <w:rsid w:val="0051251C"/>
    <w:rsid w:val="00517674"/>
    <w:rsid w:val="00517FE4"/>
    <w:rsid w:val="00523529"/>
    <w:rsid w:val="00532475"/>
    <w:rsid w:val="005352DC"/>
    <w:rsid w:val="00543EAC"/>
    <w:rsid w:val="005462A9"/>
    <w:rsid w:val="0055279C"/>
    <w:rsid w:val="00562947"/>
    <w:rsid w:val="005730F4"/>
    <w:rsid w:val="00581FDD"/>
    <w:rsid w:val="0058211D"/>
    <w:rsid w:val="005A1A51"/>
    <w:rsid w:val="005B03D5"/>
    <w:rsid w:val="005B1CC8"/>
    <w:rsid w:val="005B47D7"/>
    <w:rsid w:val="005C1986"/>
    <w:rsid w:val="005C40AC"/>
    <w:rsid w:val="005C45B4"/>
    <w:rsid w:val="005C6AF8"/>
    <w:rsid w:val="005C6BD3"/>
    <w:rsid w:val="005D277D"/>
    <w:rsid w:val="005E765E"/>
    <w:rsid w:val="005E7772"/>
    <w:rsid w:val="005F45C2"/>
    <w:rsid w:val="005F4FAF"/>
    <w:rsid w:val="005F515E"/>
    <w:rsid w:val="005F6C47"/>
    <w:rsid w:val="005F6CED"/>
    <w:rsid w:val="005F7BDC"/>
    <w:rsid w:val="006017B7"/>
    <w:rsid w:val="00606669"/>
    <w:rsid w:val="00620366"/>
    <w:rsid w:val="006229B1"/>
    <w:rsid w:val="00625BA3"/>
    <w:rsid w:val="00632662"/>
    <w:rsid w:val="00636E05"/>
    <w:rsid w:val="006370ED"/>
    <w:rsid w:val="00645A19"/>
    <w:rsid w:val="0065116D"/>
    <w:rsid w:val="00654FE4"/>
    <w:rsid w:val="006556EC"/>
    <w:rsid w:val="00663613"/>
    <w:rsid w:val="00664305"/>
    <w:rsid w:val="00674149"/>
    <w:rsid w:val="00676737"/>
    <w:rsid w:val="00681C53"/>
    <w:rsid w:val="00693B07"/>
    <w:rsid w:val="00694495"/>
    <w:rsid w:val="00696B78"/>
    <w:rsid w:val="0069767E"/>
    <w:rsid w:val="006A481A"/>
    <w:rsid w:val="006B1995"/>
    <w:rsid w:val="006C1719"/>
    <w:rsid w:val="006C1DC2"/>
    <w:rsid w:val="006C21FD"/>
    <w:rsid w:val="006C2415"/>
    <w:rsid w:val="006C2ED1"/>
    <w:rsid w:val="006C33DE"/>
    <w:rsid w:val="006C43BD"/>
    <w:rsid w:val="006D519D"/>
    <w:rsid w:val="006D55D8"/>
    <w:rsid w:val="006F703C"/>
    <w:rsid w:val="00712D31"/>
    <w:rsid w:val="00717B41"/>
    <w:rsid w:val="007262FF"/>
    <w:rsid w:val="007302F0"/>
    <w:rsid w:val="00730B7E"/>
    <w:rsid w:val="00731BF7"/>
    <w:rsid w:val="00736BBB"/>
    <w:rsid w:val="007413C3"/>
    <w:rsid w:val="007710CF"/>
    <w:rsid w:val="00781F24"/>
    <w:rsid w:val="00792CB8"/>
    <w:rsid w:val="0079369F"/>
    <w:rsid w:val="007B0965"/>
    <w:rsid w:val="007B0E8A"/>
    <w:rsid w:val="007B2164"/>
    <w:rsid w:val="007B2AE7"/>
    <w:rsid w:val="007B3621"/>
    <w:rsid w:val="007B3F4E"/>
    <w:rsid w:val="007B64A4"/>
    <w:rsid w:val="007B744E"/>
    <w:rsid w:val="007C5E19"/>
    <w:rsid w:val="007C63BD"/>
    <w:rsid w:val="007D0F20"/>
    <w:rsid w:val="007D6D5B"/>
    <w:rsid w:val="007E3550"/>
    <w:rsid w:val="007E48D8"/>
    <w:rsid w:val="007E64B8"/>
    <w:rsid w:val="007E7B17"/>
    <w:rsid w:val="007F0FDF"/>
    <w:rsid w:val="007F2FC0"/>
    <w:rsid w:val="007F539C"/>
    <w:rsid w:val="00801556"/>
    <w:rsid w:val="00803734"/>
    <w:rsid w:val="00816668"/>
    <w:rsid w:val="00823276"/>
    <w:rsid w:val="00831A56"/>
    <w:rsid w:val="00844690"/>
    <w:rsid w:val="00846078"/>
    <w:rsid w:val="00846A18"/>
    <w:rsid w:val="00857ABC"/>
    <w:rsid w:val="00862CD1"/>
    <w:rsid w:val="00874CD8"/>
    <w:rsid w:val="00876280"/>
    <w:rsid w:val="00877BDF"/>
    <w:rsid w:val="0088183B"/>
    <w:rsid w:val="00884F29"/>
    <w:rsid w:val="00887D19"/>
    <w:rsid w:val="00894122"/>
    <w:rsid w:val="00894F89"/>
    <w:rsid w:val="008A0A3A"/>
    <w:rsid w:val="008A13DD"/>
    <w:rsid w:val="008A4FDC"/>
    <w:rsid w:val="008A53B8"/>
    <w:rsid w:val="008A62FF"/>
    <w:rsid w:val="008B1AE7"/>
    <w:rsid w:val="008B35F6"/>
    <w:rsid w:val="008C4705"/>
    <w:rsid w:val="008C5FBC"/>
    <w:rsid w:val="008C6723"/>
    <w:rsid w:val="008C7A6E"/>
    <w:rsid w:val="008D3D43"/>
    <w:rsid w:val="008D495F"/>
    <w:rsid w:val="008D5CB8"/>
    <w:rsid w:val="008D7108"/>
    <w:rsid w:val="008E4663"/>
    <w:rsid w:val="008E48F1"/>
    <w:rsid w:val="008F5B77"/>
    <w:rsid w:val="009003D4"/>
    <w:rsid w:val="00900431"/>
    <w:rsid w:val="00901F3C"/>
    <w:rsid w:val="00904E54"/>
    <w:rsid w:val="0090632C"/>
    <w:rsid w:val="00906C09"/>
    <w:rsid w:val="00907338"/>
    <w:rsid w:val="009105FD"/>
    <w:rsid w:val="009156F0"/>
    <w:rsid w:val="009169E3"/>
    <w:rsid w:val="00923999"/>
    <w:rsid w:val="00924081"/>
    <w:rsid w:val="0092454C"/>
    <w:rsid w:val="00924D0F"/>
    <w:rsid w:val="00926C28"/>
    <w:rsid w:val="0093300A"/>
    <w:rsid w:val="00935085"/>
    <w:rsid w:val="009406F4"/>
    <w:rsid w:val="00942D55"/>
    <w:rsid w:val="009432F9"/>
    <w:rsid w:val="009440D1"/>
    <w:rsid w:val="00946164"/>
    <w:rsid w:val="009510D5"/>
    <w:rsid w:val="00952844"/>
    <w:rsid w:val="00954E3E"/>
    <w:rsid w:val="00960AC6"/>
    <w:rsid w:val="0096308E"/>
    <w:rsid w:val="009639F9"/>
    <w:rsid w:val="009645A7"/>
    <w:rsid w:val="009653A5"/>
    <w:rsid w:val="00965AA7"/>
    <w:rsid w:val="00966398"/>
    <w:rsid w:val="00976B34"/>
    <w:rsid w:val="00982F07"/>
    <w:rsid w:val="009843A4"/>
    <w:rsid w:val="0098621C"/>
    <w:rsid w:val="00990290"/>
    <w:rsid w:val="00990D71"/>
    <w:rsid w:val="009A0DE5"/>
    <w:rsid w:val="009B07BA"/>
    <w:rsid w:val="009B4B83"/>
    <w:rsid w:val="009C04C9"/>
    <w:rsid w:val="009C3E45"/>
    <w:rsid w:val="009C5889"/>
    <w:rsid w:val="009C699E"/>
    <w:rsid w:val="009D08ED"/>
    <w:rsid w:val="009D646A"/>
    <w:rsid w:val="009E2698"/>
    <w:rsid w:val="009E6AA3"/>
    <w:rsid w:val="009F3455"/>
    <w:rsid w:val="009F7EE4"/>
    <w:rsid w:val="00A00077"/>
    <w:rsid w:val="00A00930"/>
    <w:rsid w:val="00A07D47"/>
    <w:rsid w:val="00A11194"/>
    <w:rsid w:val="00A117A7"/>
    <w:rsid w:val="00A22F41"/>
    <w:rsid w:val="00A248D2"/>
    <w:rsid w:val="00A36162"/>
    <w:rsid w:val="00A365D4"/>
    <w:rsid w:val="00A3696A"/>
    <w:rsid w:val="00A44B85"/>
    <w:rsid w:val="00A46C38"/>
    <w:rsid w:val="00A5644B"/>
    <w:rsid w:val="00A60FB9"/>
    <w:rsid w:val="00A62FF8"/>
    <w:rsid w:val="00A6530F"/>
    <w:rsid w:val="00A7150D"/>
    <w:rsid w:val="00A75AE4"/>
    <w:rsid w:val="00A76ECE"/>
    <w:rsid w:val="00A7727E"/>
    <w:rsid w:val="00A84DAC"/>
    <w:rsid w:val="00A867CB"/>
    <w:rsid w:val="00A86DDC"/>
    <w:rsid w:val="00AA4F8C"/>
    <w:rsid w:val="00AA68B2"/>
    <w:rsid w:val="00AA75C6"/>
    <w:rsid w:val="00AA79A1"/>
    <w:rsid w:val="00AB28D6"/>
    <w:rsid w:val="00AB3020"/>
    <w:rsid w:val="00AB7E0C"/>
    <w:rsid w:val="00AD03C2"/>
    <w:rsid w:val="00AD08DA"/>
    <w:rsid w:val="00AD2034"/>
    <w:rsid w:val="00AD2EF1"/>
    <w:rsid w:val="00AD43A6"/>
    <w:rsid w:val="00AE028D"/>
    <w:rsid w:val="00AE0C6F"/>
    <w:rsid w:val="00AE2311"/>
    <w:rsid w:val="00B02508"/>
    <w:rsid w:val="00B04684"/>
    <w:rsid w:val="00B05347"/>
    <w:rsid w:val="00B067C5"/>
    <w:rsid w:val="00B071A7"/>
    <w:rsid w:val="00B11A6E"/>
    <w:rsid w:val="00B17442"/>
    <w:rsid w:val="00B20670"/>
    <w:rsid w:val="00B21A9F"/>
    <w:rsid w:val="00B23436"/>
    <w:rsid w:val="00B24CD4"/>
    <w:rsid w:val="00B2704E"/>
    <w:rsid w:val="00B273C1"/>
    <w:rsid w:val="00B3201F"/>
    <w:rsid w:val="00B3721C"/>
    <w:rsid w:val="00B37CAE"/>
    <w:rsid w:val="00B4038D"/>
    <w:rsid w:val="00B44D62"/>
    <w:rsid w:val="00B47EB4"/>
    <w:rsid w:val="00B5174B"/>
    <w:rsid w:val="00B542DD"/>
    <w:rsid w:val="00B55F8D"/>
    <w:rsid w:val="00B65F21"/>
    <w:rsid w:val="00B73BCF"/>
    <w:rsid w:val="00B745D8"/>
    <w:rsid w:val="00B7556B"/>
    <w:rsid w:val="00B80169"/>
    <w:rsid w:val="00B905CD"/>
    <w:rsid w:val="00B90F2B"/>
    <w:rsid w:val="00B91671"/>
    <w:rsid w:val="00B94F0F"/>
    <w:rsid w:val="00BA00CF"/>
    <w:rsid w:val="00BA37AD"/>
    <w:rsid w:val="00BA6C6B"/>
    <w:rsid w:val="00BC6355"/>
    <w:rsid w:val="00BC7AFC"/>
    <w:rsid w:val="00BD0ED8"/>
    <w:rsid w:val="00BD6002"/>
    <w:rsid w:val="00BE0740"/>
    <w:rsid w:val="00BE3479"/>
    <w:rsid w:val="00BE38A6"/>
    <w:rsid w:val="00C03D56"/>
    <w:rsid w:val="00C10406"/>
    <w:rsid w:val="00C121D7"/>
    <w:rsid w:val="00C20549"/>
    <w:rsid w:val="00C26FC0"/>
    <w:rsid w:val="00C436C3"/>
    <w:rsid w:val="00C4563D"/>
    <w:rsid w:val="00C458FD"/>
    <w:rsid w:val="00C4682A"/>
    <w:rsid w:val="00C46A27"/>
    <w:rsid w:val="00C4782C"/>
    <w:rsid w:val="00C75515"/>
    <w:rsid w:val="00C75F81"/>
    <w:rsid w:val="00C85346"/>
    <w:rsid w:val="00C91DDD"/>
    <w:rsid w:val="00C93F40"/>
    <w:rsid w:val="00C95B54"/>
    <w:rsid w:val="00C95EF9"/>
    <w:rsid w:val="00CA5993"/>
    <w:rsid w:val="00CB14EA"/>
    <w:rsid w:val="00CC363C"/>
    <w:rsid w:val="00CC4DD6"/>
    <w:rsid w:val="00CD0A52"/>
    <w:rsid w:val="00CD156A"/>
    <w:rsid w:val="00CD4F37"/>
    <w:rsid w:val="00CE16E4"/>
    <w:rsid w:val="00CE30F8"/>
    <w:rsid w:val="00CE696A"/>
    <w:rsid w:val="00CE75D5"/>
    <w:rsid w:val="00CE7FE4"/>
    <w:rsid w:val="00CF2597"/>
    <w:rsid w:val="00D05883"/>
    <w:rsid w:val="00D205F4"/>
    <w:rsid w:val="00D21034"/>
    <w:rsid w:val="00D33787"/>
    <w:rsid w:val="00D343FF"/>
    <w:rsid w:val="00D35B3D"/>
    <w:rsid w:val="00D40DB7"/>
    <w:rsid w:val="00D44C35"/>
    <w:rsid w:val="00D44F79"/>
    <w:rsid w:val="00D46866"/>
    <w:rsid w:val="00D532D0"/>
    <w:rsid w:val="00D54B5B"/>
    <w:rsid w:val="00D6355A"/>
    <w:rsid w:val="00D643C8"/>
    <w:rsid w:val="00D66EB5"/>
    <w:rsid w:val="00D71A49"/>
    <w:rsid w:val="00D7262A"/>
    <w:rsid w:val="00D74616"/>
    <w:rsid w:val="00D8131F"/>
    <w:rsid w:val="00D82B83"/>
    <w:rsid w:val="00D82E9E"/>
    <w:rsid w:val="00D865AA"/>
    <w:rsid w:val="00D90F5B"/>
    <w:rsid w:val="00D932DA"/>
    <w:rsid w:val="00D93C1D"/>
    <w:rsid w:val="00D9695D"/>
    <w:rsid w:val="00DA1CAA"/>
    <w:rsid w:val="00DA23A3"/>
    <w:rsid w:val="00DA6F82"/>
    <w:rsid w:val="00DB371A"/>
    <w:rsid w:val="00DC187E"/>
    <w:rsid w:val="00DC1B34"/>
    <w:rsid w:val="00DC2C71"/>
    <w:rsid w:val="00DC3E9F"/>
    <w:rsid w:val="00DC6B87"/>
    <w:rsid w:val="00DE2E56"/>
    <w:rsid w:val="00DE3D15"/>
    <w:rsid w:val="00DE4328"/>
    <w:rsid w:val="00DE684A"/>
    <w:rsid w:val="00DE7B0B"/>
    <w:rsid w:val="00DF5A4D"/>
    <w:rsid w:val="00DF64FC"/>
    <w:rsid w:val="00E06B3F"/>
    <w:rsid w:val="00E12540"/>
    <w:rsid w:val="00E125D0"/>
    <w:rsid w:val="00E14696"/>
    <w:rsid w:val="00E15559"/>
    <w:rsid w:val="00E235F0"/>
    <w:rsid w:val="00E27309"/>
    <w:rsid w:val="00E3095F"/>
    <w:rsid w:val="00E30EE8"/>
    <w:rsid w:val="00E314DC"/>
    <w:rsid w:val="00E32119"/>
    <w:rsid w:val="00E32A8F"/>
    <w:rsid w:val="00E36EDB"/>
    <w:rsid w:val="00E37ABA"/>
    <w:rsid w:val="00E4053D"/>
    <w:rsid w:val="00E431D4"/>
    <w:rsid w:val="00E52943"/>
    <w:rsid w:val="00E64FB0"/>
    <w:rsid w:val="00E66FA2"/>
    <w:rsid w:val="00E725DD"/>
    <w:rsid w:val="00E8112C"/>
    <w:rsid w:val="00E817A6"/>
    <w:rsid w:val="00E81CCB"/>
    <w:rsid w:val="00E81F20"/>
    <w:rsid w:val="00E82162"/>
    <w:rsid w:val="00E82C89"/>
    <w:rsid w:val="00E87D1A"/>
    <w:rsid w:val="00E9038D"/>
    <w:rsid w:val="00E9298F"/>
    <w:rsid w:val="00E93374"/>
    <w:rsid w:val="00E95F15"/>
    <w:rsid w:val="00E96E33"/>
    <w:rsid w:val="00EA2D60"/>
    <w:rsid w:val="00EA3390"/>
    <w:rsid w:val="00EA3CC8"/>
    <w:rsid w:val="00EB0868"/>
    <w:rsid w:val="00EB18E6"/>
    <w:rsid w:val="00EB44FA"/>
    <w:rsid w:val="00EB4846"/>
    <w:rsid w:val="00EC0B70"/>
    <w:rsid w:val="00EC1BF9"/>
    <w:rsid w:val="00EC77DF"/>
    <w:rsid w:val="00ED3A68"/>
    <w:rsid w:val="00ED47DD"/>
    <w:rsid w:val="00ED4E7D"/>
    <w:rsid w:val="00ED54CD"/>
    <w:rsid w:val="00ED7D01"/>
    <w:rsid w:val="00EE32AC"/>
    <w:rsid w:val="00EE412A"/>
    <w:rsid w:val="00EE6152"/>
    <w:rsid w:val="00EF01EF"/>
    <w:rsid w:val="00EF2D32"/>
    <w:rsid w:val="00F0128C"/>
    <w:rsid w:val="00F020D4"/>
    <w:rsid w:val="00F11564"/>
    <w:rsid w:val="00F1190E"/>
    <w:rsid w:val="00F13BB5"/>
    <w:rsid w:val="00F155AC"/>
    <w:rsid w:val="00F20FBC"/>
    <w:rsid w:val="00F22CC3"/>
    <w:rsid w:val="00F2647E"/>
    <w:rsid w:val="00F275C3"/>
    <w:rsid w:val="00F33251"/>
    <w:rsid w:val="00F33D9D"/>
    <w:rsid w:val="00F34817"/>
    <w:rsid w:val="00F34C5C"/>
    <w:rsid w:val="00F4566B"/>
    <w:rsid w:val="00F4684F"/>
    <w:rsid w:val="00F56CB7"/>
    <w:rsid w:val="00F60286"/>
    <w:rsid w:val="00F64B6B"/>
    <w:rsid w:val="00F67315"/>
    <w:rsid w:val="00F7085D"/>
    <w:rsid w:val="00F7273D"/>
    <w:rsid w:val="00F75D2E"/>
    <w:rsid w:val="00F76586"/>
    <w:rsid w:val="00F7706C"/>
    <w:rsid w:val="00F80797"/>
    <w:rsid w:val="00F848F6"/>
    <w:rsid w:val="00FA355E"/>
    <w:rsid w:val="00FA3F80"/>
    <w:rsid w:val="00FB314D"/>
    <w:rsid w:val="00FB58A9"/>
    <w:rsid w:val="00FC02BA"/>
    <w:rsid w:val="00FC22B5"/>
    <w:rsid w:val="00FC3DA9"/>
    <w:rsid w:val="00FC4441"/>
    <w:rsid w:val="00FC4A2D"/>
    <w:rsid w:val="00FC6103"/>
    <w:rsid w:val="00FC66E5"/>
    <w:rsid w:val="00FC6BD3"/>
    <w:rsid w:val="00FC76AA"/>
    <w:rsid w:val="00FD1156"/>
    <w:rsid w:val="00FD76FD"/>
    <w:rsid w:val="00FD7F9C"/>
    <w:rsid w:val="00FE060C"/>
    <w:rsid w:val="00FE196F"/>
    <w:rsid w:val="00FE45C4"/>
    <w:rsid w:val="00FE56A9"/>
    <w:rsid w:val="00FE6477"/>
    <w:rsid w:val="00FF19B9"/>
    <w:rsid w:val="00FF1D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57C6F"/>
  <w14:defaultImageDpi w14:val="300"/>
  <w15:docId w15:val="{80425926-A6E6-F647-A4A8-06DB974E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FF"/>
  </w:style>
  <w:style w:type="paragraph" w:styleId="Heading1">
    <w:name w:val="heading 1"/>
    <w:basedOn w:val="Normal"/>
    <w:next w:val="Normal"/>
    <w:link w:val="Heading1Char"/>
    <w:uiPriority w:val="9"/>
    <w:qFormat/>
    <w:rsid w:val="007E7B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7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4B5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8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6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76B3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E7B1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EA3CC8"/>
    <w:rPr>
      <w:rFonts w:eastAsiaTheme="minorHAns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CC8"/>
    <w:rPr>
      <w:rFonts w:ascii="Lucida Grande" w:hAnsi="Lucida Grande" w:cs="Lucida Grande"/>
      <w:sz w:val="18"/>
      <w:szCs w:val="18"/>
    </w:rPr>
  </w:style>
  <w:style w:type="paragraph" w:styleId="ListParagraph">
    <w:name w:val="List Paragraph"/>
    <w:basedOn w:val="Normal"/>
    <w:uiPriority w:val="34"/>
    <w:qFormat/>
    <w:rsid w:val="003B27F1"/>
    <w:pPr>
      <w:ind w:left="720"/>
      <w:contextualSpacing/>
    </w:pPr>
  </w:style>
  <w:style w:type="character" w:customStyle="1" w:styleId="Heading3Char">
    <w:name w:val="Heading 3 Char"/>
    <w:basedOn w:val="DefaultParagraphFont"/>
    <w:link w:val="Heading3"/>
    <w:uiPriority w:val="9"/>
    <w:rsid w:val="00D54B5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6D55D8"/>
    <w:pPr>
      <w:tabs>
        <w:tab w:val="center" w:pos="4320"/>
        <w:tab w:val="right" w:pos="8640"/>
      </w:tabs>
    </w:pPr>
  </w:style>
  <w:style w:type="character" w:customStyle="1" w:styleId="FooterChar">
    <w:name w:val="Footer Char"/>
    <w:basedOn w:val="DefaultParagraphFont"/>
    <w:link w:val="Footer"/>
    <w:uiPriority w:val="99"/>
    <w:rsid w:val="006D55D8"/>
  </w:style>
  <w:style w:type="character" w:styleId="PageNumber">
    <w:name w:val="page number"/>
    <w:basedOn w:val="DefaultParagraphFont"/>
    <w:uiPriority w:val="99"/>
    <w:semiHidden/>
    <w:unhideWhenUsed/>
    <w:rsid w:val="006D55D8"/>
  </w:style>
  <w:style w:type="paragraph" w:styleId="FootnoteText">
    <w:name w:val="footnote text"/>
    <w:basedOn w:val="Normal"/>
    <w:link w:val="FootnoteTextChar"/>
    <w:uiPriority w:val="99"/>
    <w:unhideWhenUsed/>
    <w:rsid w:val="00A248D2"/>
  </w:style>
  <w:style w:type="character" w:customStyle="1" w:styleId="FootnoteTextChar">
    <w:name w:val="Footnote Text Char"/>
    <w:basedOn w:val="DefaultParagraphFont"/>
    <w:link w:val="FootnoteText"/>
    <w:uiPriority w:val="99"/>
    <w:rsid w:val="00A248D2"/>
  </w:style>
  <w:style w:type="character" w:styleId="FootnoteReference">
    <w:name w:val="footnote reference"/>
    <w:basedOn w:val="DefaultParagraphFont"/>
    <w:uiPriority w:val="99"/>
    <w:rsid w:val="00A248D2"/>
    <w:rPr>
      <w:vertAlign w:val="superscript"/>
    </w:rPr>
  </w:style>
  <w:style w:type="character" w:styleId="Hyperlink">
    <w:name w:val="Hyperlink"/>
    <w:basedOn w:val="DefaultParagraphFont"/>
    <w:uiPriority w:val="99"/>
    <w:unhideWhenUsed/>
    <w:rsid w:val="001765B2"/>
    <w:rPr>
      <w:color w:val="0000FF" w:themeColor="hyperlink"/>
      <w:u w:val="single"/>
    </w:rPr>
  </w:style>
  <w:style w:type="paragraph" w:styleId="PlainText">
    <w:name w:val="Plain Text"/>
    <w:basedOn w:val="Normal"/>
    <w:link w:val="PlainTextChar"/>
    <w:uiPriority w:val="99"/>
    <w:unhideWhenUsed/>
    <w:rsid w:val="003657B5"/>
    <w:rPr>
      <w:rFonts w:ascii="Courier" w:hAnsi="Courier"/>
      <w:sz w:val="21"/>
      <w:szCs w:val="21"/>
    </w:rPr>
  </w:style>
  <w:style w:type="character" w:customStyle="1" w:styleId="PlainTextChar">
    <w:name w:val="Plain Text Char"/>
    <w:basedOn w:val="DefaultParagraphFont"/>
    <w:link w:val="PlainText"/>
    <w:uiPriority w:val="99"/>
    <w:rsid w:val="003657B5"/>
    <w:rPr>
      <w:rFonts w:ascii="Courier" w:hAnsi="Courier"/>
      <w:sz w:val="21"/>
      <w:szCs w:val="21"/>
    </w:rPr>
  </w:style>
  <w:style w:type="character" w:customStyle="1" w:styleId="Heading4Char">
    <w:name w:val="Heading 4 Char"/>
    <w:basedOn w:val="DefaultParagraphFont"/>
    <w:link w:val="Heading4"/>
    <w:uiPriority w:val="9"/>
    <w:rsid w:val="00021872"/>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75D2E"/>
    <w:rPr>
      <w:color w:val="800080" w:themeColor="followedHyperlink"/>
      <w:u w:val="single"/>
    </w:rPr>
  </w:style>
  <w:style w:type="paragraph" w:customStyle="1" w:styleId="Default">
    <w:name w:val="Default"/>
    <w:rsid w:val="00F11564"/>
    <w:pPr>
      <w:widowControl w:val="0"/>
      <w:autoSpaceDE w:val="0"/>
      <w:autoSpaceDN w:val="0"/>
      <w:adjustRightInd w:val="0"/>
    </w:pPr>
    <w:rPr>
      <w:rFonts w:ascii="Deja Vu Serif" w:hAnsi="Deja Vu Serif" w:cs="Deja Vu Serif"/>
      <w:color w:val="000000"/>
      <w:lang w:val="en-US"/>
    </w:rPr>
  </w:style>
  <w:style w:type="character" w:styleId="Emphasis">
    <w:name w:val="Emphasis"/>
    <w:basedOn w:val="DefaultParagraphFont"/>
    <w:uiPriority w:val="20"/>
    <w:qFormat/>
    <w:rsid w:val="0015293A"/>
    <w:rPr>
      <w:i/>
      <w:iCs/>
    </w:rPr>
  </w:style>
  <w:style w:type="character" w:customStyle="1" w:styleId="Heading5Char">
    <w:name w:val="Heading 5 Char"/>
    <w:basedOn w:val="DefaultParagraphFont"/>
    <w:link w:val="Heading5"/>
    <w:uiPriority w:val="9"/>
    <w:rsid w:val="00F64B6B"/>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FC4A2D"/>
    <w:rPr>
      <w:sz w:val="18"/>
      <w:szCs w:val="18"/>
    </w:rPr>
  </w:style>
  <w:style w:type="paragraph" w:styleId="CommentText">
    <w:name w:val="annotation text"/>
    <w:basedOn w:val="Normal"/>
    <w:link w:val="CommentTextChar"/>
    <w:uiPriority w:val="99"/>
    <w:unhideWhenUsed/>
    <w:rsid w:val="00FC4A2D"/>
  </w:style>
  <w:style w:type="character" w:customStyle="1" w:styleId="CommentTextChar">
    <w:name w:val="Comment Text Char"/>
    <w:basedOn w:val="DefaultParagraphFont"/>
    <w:link w:val="CommentText"/>
    <w:uiPriority w:val="99"/>
    <w:rsid w:val="00FC4A2D"/>
  </w:style>
  <w:style w:type="paragraph" w:styleId="CommentSubject">
    <w:name w:val="annotation subject"/>
    <w:basedOn w:val="CommentText"/>
    <w:next w:val="CommentText"/>
    <w:link w:val="CommentSubjectChar"/>
    <w:uiPriority w:val="99"/>
    <w:semiHidden/>
    <w:unhideWhenUsed/>
    <w:rsid w:val="00FC4A2D"/>
    <w:rPr>
      <w:b/>
      <w:bCs/>
      <w:sz w:val="20"/>
      <w:szCs w:val="20"/>
    </w:rPr>
  </w:style>
  <w:style w:type="character" w:customStyle="1" w:styleId="CommentSubjectChar">
    <w:name w:val="Comment Subject Char"/>
    <w:basedOn w:val="CommentTextChar"/>
    <w:link w:val="CommentSubject"/>
    <w:uiPriority w:val="99"/>
    <w:semiHidden/>
    <w:rsid w:val="00FC4A2D"/>
    <w:rPr>
      <w:b/>
      <w:bCs/>
      <w:sz w:val="20"/>
      <w:szCs w:val="20"/>
    </w:rPr>
  </w:style>
  <w:style w:type="paragraph" w:styleId="NormalWeb">
    <w:name w:val="Normal (Web)"/>
    <w:basedOn w:val="Normal"/>
    <w:uiPriority w:val="99"/>
    <w:semiHidden/>
    <w:unhideWhenUsed/>
    <w:rsid w:val="00D46866"/>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EF2D32"/>
    <w:rPr>
      <w:color w:val="605E5C"/>
      <w:shd w:val="clear" w:color="auto" w:fill="E1DFDD"/>
    </w:rPr>
  </w:style>
  <w:style w:type="paragraph" w:styleId="Header">
    <w:name w:val="header"/>
    <w:basedOn w:val="Normal"/>
    <w:link w:val="HeaderChar"/>
    <w:uiPriority w:val="99"/>
    <w:unhideWhenUsed/>
    <w:rsid w:val="001628AB"/>
    <w:pPr>
      <w:tabs>
        <w:tab w:val="center" w:pos="4513"/>
        <w:tab w:val="right" w:pos="9026"/>
      </w:tabs>
    </w:pPr>
  </w:style>
  <w:style w:type="character" w:customStyle="1" w:styleId="HeaderChar">
    <w:name w:val="Header Char"/>
    <w:basedOn w:val="DefaultParagraphFont"/>
    <w:link w:val="Header"/>
    <w:uiPriority w:val="99"/>
    <w:rsid w:val="001628AB"/>
  </w:style>
  <w:style w:type="character" w:customStyle="1" w:styleId="Heading6Char">
    <w:name w:val="Heading 6 Char"/>
    <w:basedOn w:val="DefaultParagraphFont"/>
    <w:link w:val="Heading6"/>
    <w:uiPriority w:val="9"/>
    <w:rsid w:val="00976B34"/>
    <w:rPr>
      <w:rFonts w:asciiTheme="majorHAnsi" w:eastAsiaTheme="majorEastAsia" w:hAnsiTheme="majorHAnsi" w:cstheme="majorBidi"/>
      <w:color w:val="243F60" w:themeColor="accent1" w:themeShade="7F"/>
    </w:rPr>
  </w:style>
  <w:style w:type="paragraph" w:styleId="Revision">
    <w:name w:val="Revision"/>
    <w:hidden/>
    <w:uiPriority w:val="99"/>
    <w:semiHidden/>
    <w:rsid w:val="00465E5B"/>
  </w:style>
  <w:style w:type="character" w:styleId="Strong">
    <w:name w:val="Strong"/>
    <w:basedOn w:val="DefaultParagraphFont"/>
    <w:uiPriority w:val="22"/>
    <w:qFormat/>
    <w:rsid w:val="00A22F41"/>
    <w:rPr>
      <w:b/>
      <w:bCs/>
    </w:rPr>
  </w:style>
  <w:style w:type="paragraph" w:styleId="Title">
    <w:name w:val="Title"/>
    <w:basedOn w:val="Normal"/>
    <w:next w:val="Normal"/>
    <w:link w:val="TitleChar"/>
    <w:uiPriority w:val="10"/>
    <w:qFormat/>
    <w:rsid w:val="002226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6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2624"/>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22624"/>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107">
      <w:bodyDiv w:val="1"/>
      <w:marLeft w:val="0"/>
      <w:marRight w:val="0"/>
      <w:marTop w:val="0"/>
      <w:marBottom w:val="0"/>
      <w:divBdr>
        <w:top w:val="none" w:sz="0" w:space="0" w:color="auto"/>
        <w:left w:val="none" w:sz="0" w:space="0" w:color="auto"/>
        <w:bottom w:val="none" w:sz="0" w:space="0" w:color="auto"/>
        <w:right w:val="none" w:sz="0" w:space="0" w:color="auto"/>
      </w:divBdr>
      <w:divsChild>
        <w:div w:id="917134506">
          <w:marLeft w:val="0"/>
          <w:marRight w:val="0"/>
          <w:marTop w:val="0"/>
          <w:marBottom w:val="0"/>
          <w:divBdr>
            <w:top w:val="none" w:sz="0" w:space="0" w:color="auto"/>
            <w:left w:val="none" w:sz="0" w:space="0" w:color="auto"/>
            <w:bottom w:val="none" w:sz="0" w:space="0" w:color="auto"/>
            <w:right w:val="none" w:sz="0" w:space="0" w:color="auto"/>
          </w:divBdr>
        </w:div>
      </w:divsChild>
    </w:div>
    <w:div w:id="244341401">
      <w:bodyDiv w:val="1"/>
      <w:marLeft w:val="0"/>
      <w:marRight w:val="0"/>
      <w:marTop w:val="0"/>
      <w:marBottom w:val="0"/>
      <w:divBdr>
        <w:top w:val="none" w:sz="0" w:space="0" w:color="auto"/>
        <w:left w:val="none" w:sz="0" w:space="0" w:color="auto"/>
        <w:bottom w:val="none" w:sz="0" w:space="0" w:color="auto"/>
        <w:right w:val="none" w:sz="0" w:space="0" w:color="auto"/>
      </w:divBdr>
    </w:div>
    <w:div w:id="478307878">
      <w:bodyDiv w:val="1"/>
      <w:marLeft w:val="0"/>
      <w:marRight w:val="0"/>
      <w:marTop w:val="0"/>
      <w:marBottom w:val="0"/>
      <w:divBdr>
        <w:top w:val="none" w:sz="0" w:space="0" w:color="auto"/>
        <w:left w:val="none" w:sz="0" w:space="0" w:color="auto"/>
        <w:bottom w:val="none" w:sz="0" w:space="0" w:color="auto"/>
        <w:right w:val="none" w:sz="0" w:space="0" w:color="auto"/>
      </w:divBdr>
      <w:divsChild>
        <w:div w:id="1599407609">
          <w:marLeft w:val="480"/>
          <w:marRight w:val="0"/>
          <w:marTop w:val="0"/>
          <w:marBottom w:val="0"/>
          <w:divBdr>
            <w:top w:val="none" w:sz="0" w:space="0" w:color="auto"/>
            <w:left w:val="none" w:sz="0" w:space="0" w:color="auto"/>
            <w:bottom w:val="none" w:sz="0" w:space="0" w:color="auto"/>
            <w:right w:val="none" w:sz="0" w:space="0" w:color="auto"/>
          </w:divBdr>
          <w:divsChild>
            <w:div w:id="1694382054">
              <w:marLeft w:val="0"/>
              <w:marRight w:val="0"/>
              <w:marTop w:val="0"/>
              <w:marBottom w:val="240"/>
              <w:divBdr>
                <w:top w:val="none" w:sz="0" w:space="0" w:color="auto"/>
                <w:left w:val="none" w:sz="0" w:space="0" w:color="auto"/>
                <w:bottom w:val="none" w:sz="0" w:space="0" w:color="auto"/>
                <w:right w:val="none" w:sz="0" w:space="0" w:color="auto"/>
              </w:divBdr>
            </w:div>
            <w:div w:id="116685112">
              <w:marLeft w:val="0"/>
              <w:marRight w:val="0"/>
              <w:marTop w:val="0"/>
              <w:marBottom w:val="240"/>
              <w:divBdr>
                <w:top w:val="none" w:sz="0" w:space="0" w:color="auto"/>
                <w:left w:val="none" w:sz="0" w:space="0" w:color="auto"/>
                <w:bottom w:val="none" w:sz="0" w:space="0" w:color="auto"/>
                <w:right w:val="none" w:sz="0" w:space="0" w:color="auto"/>
              </w:divBdr>
            </w:div>
            <w:div w:id="248999803">
              <w:marLeft w:val="0"/>
              <w:marRight w:val="0"/>
              <w:marTop w:val="0"/>
              <w:marBottom w:val="240"/>
              <w:divBdr>
                <w:top w:val="none" w:sz="0" w:space="0" w:color="auto"/>
                <w:left w:val="none" w:sz="0" w:space="0" w:color="auto"/>
                <w:bottom w:val="none" w:sz="0" w:space="0" w:color="auto"/>
                <w:right w:val="none" w:sz="0" w:space="0" w:color="auto"/>
              </w:divBdr>
            </w:div>
            <w:div w:id="1694182668">
              <w:marLeft w:val="0"/>
              <w:marRight w:val="0"/>
              <w:marTop w:val="0"/>
              <w:marBottom w:val="240"/>
              <w:divBdr>
                <w:top w:val="none" w:sz="0" w:space="0" w:color="auto"/>
                <w:left w:val="none" w:sz="0" w:space="0" w:color="auto"/>
                <w:bottom w:val="none" w:sz="0" w:space="0" w:color="auto"/>
                <w:right w:val="none" w:sz="0" w:space="0" w:color="auto"/>
              </w:divBdr>
            </w:div>
            <w:div w:id="1200320882">
              <w:marLeft w:val="0"/>
              <w:marRight w:val="0"/>
              <w:marTop w:val="0"/>
              <w:marBottom w:val="240"/>
              <w:divBdr>
                <w:top w:val="none" w:sz="0" w:space="0" w:color="auto"/>
                <w:left w:val="none" w:sz="0" w:space="0" w:color="auto"/>
                <w:bottom w:val="none" w:sz="0" w:space="0" w:color="auto"/>
                <w:right w:val="none" w:sz="0" w:space="0" w:color="auto"/>
              </w:divBdr>
            </w:div>
            <w:div w:id="1417626009">
              <w:marLeft w:val="0"/>
              <w:marRight w:val="0"/>
              <w:marTop w:val="0"/>
              <w:marBottom w:val="240"/>
              <w:divBdr>
                <w:top w:val="none" w:sz="0" w:space="0" w:color="auto"/>
                <w:left w:val="none" w:sz="0" w:space="0" w:color="auto"/>
                <w:bottom w:val="none" w:sz="0" w:space="0" w:color="auto"/>
                <w:right w:val="none" w:sz="0" w:space="0" w:color="auto"/>
              </w:divBdr>
            </w:div>
            <w:div w:id="522785843">
              <w:marLeft w:val="0"/>
              <w:marRight w:val="0"/>
              <w:marTop w:val="0"/>
              <w:marBottom w:val="240"/>
              <w:divBdr>
                <w:top w:val="none" w:sz="0" w:space="0" w:color="auto"/>
                <w:left w:val="none" w:sz="0" w:space="0" w:color="auto"/>
                <w:bottom w:val="none" w:sz="0" w:space="0" w:color="auto"/>
                <w:right w:val="none" w:sz="0" w:space="0" w:color="auto"/>
              </w:divBdr>
            </w:div>
            <w:div w:id="1844396758">
              <w:marLeft w:val="0"/>
              <w:marRight w:val="0"/>
              <w:marTop w:val="0"/>
              <w:marBottom w:val="240"/>
              <w:divBdr>
                <w:top w:val="none" w:sz="0" w:space="0" w:color="auto"/>
                <w:left w:val="none" w:sz="0" w:space="0" w:color="auto"/>
                <w:bottom w:val="none" w:sz="0" w:space="0" w:color="auto"/>
                <w:right w:val="none" w:sz="0" w:space="0" w:color="auto"/>
              </w:divBdr>
            </w:div>
            <w:div w:id="612397033">
              <w:marLeft w:val="0"/>
              <w:marRight w:val="0"/>
              <w:marTop w:val="0"/>
              <w:marBottom w:val="240"/>
              <w:divBdr>
                <w:top w:val="none" w:sz="0" w:space="0" w:color="auto"/>
                <w:left w:val="none" w:sz="0" w:space="0" w:color="auto"/>
                <w:bottom w:val="none" w:sz="0" w:space="0" w:color="auto"/>
                <w:right w:val="none" w:sz="0" w:space="0" w:color="auto"/>
              </w:divBdr>
            </w:div>
            <w:div w:id="1453358951">
              <w:marLeft w:val="0"/>
              <w:marRight w:val="0"/>
              <w:marTop w:val="0"/>
              <w:marBottom w:val="240"/>
              <w:divBdr>
                <w:top w:val="none" w:sz="0" w:space="0" w:color="auto"/>
                <w:left w:val="none" w:sz="0" w:space="0" w:color="auto"/>
                <w:bottom w:val="none" w:sz="0" w:space="0" w:color="auto"/>
                <w:right w:val="none" w:sz="0" w:space="0" w:color="auto"/>
              </w:divBdr>
            </w:div>
            <w:div w:id="859898255">
              <w:marLeft w:val="0"/>
              <w:marRight w:val="0"/>
              <w:marTop w:val="0"/>
              <w:marBottom w:val="240"/>
              <w:divBdr>
                <w:top w:val="none" w:sz="0" w:space="0" w:color="auto"/>
                <w:left w:val="none" w:sz="0" w:space="0" w:color="auto"/>
                <w:bottom w:val="none" w:sz="0" w:space="0" w:color="auto"/>
                <w:right w:val="none" w:sz="0" w:space="0" w:color="auto"/>
              </w:divBdr>
            </w:div>
            <w:div w:id="1559247372">
              <w:marLeft w:val="0"/>
              <w:marRight w:val="0"/>
              <w:marTop w:val="0"/>
              <w:marBottom w:val="240"/>
              <w:divBdr>
                <w:top w:val="none" w:sz="0" w:space="0" w:color="auto"/>
                <w:left w:val="none" w:sz="0" w:space="0" w:color="auto"/>
                <w:bottom w:val="none" w:sz="0" w:space="0" w:color="auto"/>
                <w:right w:val="none" w:sz="0" w:space="0" w:color="auto"/>
              </w:divBdr>
            </w:div>
            <w:div w:id="1944334592">
              <w:marLeft w:val="0"/>
              <w:marRight w:val="0"/>
              <w:marTop w:val="0"/>
              <w:marBottom w:val="240"/>
              <w:divBdr>
                <w:top w:val="none" w:sz="0" w:space="0" w:color="auto"/>
                <w:left w:val="none" w:sz="0" w:space="0" w:color="auto"/>
                <w:bottom w:val="none" w:sz="0" w:space="0" w:color="auto"/>
                <w:right w:val="none" w:sz="0" w:space="0" w:color="auto"/>
              </w:divBdr>
            </w:div>
            <w:div w:id="1790122468">
              <w:marLeft w:val="0"/>
              <w:marRight w:val="0"/>
              <w:marTop w:val="0"/>
              <w:marBottom w:val="240"/>
              <w:divBdr>
                <w:top w:val="none" w:sz="0" w:space="0" w:color="auto"/>
                <w:left w:val="none" w:sz="0" w:space="0" w:color="auto"/>
                <w:bottom w:val="none" w:sz="0" w:space="0" w:color="auto"/>
                <w:right w:val="none" w:sz="0" w:space="0" w:color="auto"/>
              </w:divBdr>
            </w:div>
            <w:div w:id="1207331615">
              <w:marLeft w:val="0"/>
              <w:marRight w:val="0"/>
              <w:marTop w:val="0"/>
              <w:marBottom w:val="240"/>
              <w:divBdr>
                <w:top w:val="none" w:sz="0" w:space="0" w:color="auto"/>
                <w:left w:val="none" w:sz="0" w:space="0" w:color="auto"/>
                <w:bottom w:val="none" w:sz="0" w:space="0" w:color="auto"/>
                <w:right w:val="none" w:sz="0" w:space="0" w:color="auto"/>
              </w:divBdr>
            </w:div>
            <w:div w:id="893350581">
              <w:marLeft w:val="0"/>
              <w:marRight w:val="0"/>
              <w:marTop w:val="0"/>
              <w:marBottom w:val="240"/>
              <w:divBdr>
                <w:top w:val="none" w:sz="0" w:space="0" w:color="auto"/>
                <w:left w:val="none" w:sz="0" w:space="0" w:color="auto"/>
                <w:bottom w:val="none" w:sz="0" w:space="0" w:color="auto"/>
                <w:right w:val="none" w:sz="0" w:space="0" w:color="auto"/>
              </w:divBdr>
            </w:div>
            <w:div w:id="585386026">
              <w:marLeft w:val="0"/>
              <w:marRight w:val="0"/>
              <w:marTop w:val="0"/>
              <w:marBottom w:val="240"/>
              <w:divBdr>
                <w:top w:val="none" w:sz="0" w:space="0" w:color="auto"/>
                <w:left w:val="none" w:sz="0" w:space="0" w:color="auto"/>
                <w:bottom w:val="none" w:sz="0" w:space="0" w:color="auto"/>
                <w:right w:val="none" w:sz="0" w:space="0" w:color="auto"/>
              </w:divBdr>
            </w:div>
            <w:div w:id="345403935">
              <w:marLeft w:val="0"/>
              <w:marRight w:val="0"/>
              <w:marTop w:val="0"/>
              <w:marBottom w:val="240"/>
              <w:divBdr>
                <w:top w:val="none" w:sz="0" w:space="0" w:color="auto"/>
                <w:left w:val="none" w:sz="0" w:space="0" w:color="auto"/>
                <w:bottom w:val="none" w:sz="0" w:space="0" w:color="auto"/>
                <w:right w:val="none" w:sz="0" w:space="0" w:color="auto"/>
              </w:divBdr>
            </w:div>
            <w:div w:id="682557945">
              <w:marLeft w:val="0"/>
              <w:marRight w:val="0"/>
              <w:marTop w:val="0"/>
              <w:marBottom w:val="240"/>
              <w:divBdr>
                <w:top w:val="none" w:sz="0" w:space="0" w:color="auto"/>
                <w:left w:val="none" w:sz="0" w:space="0" w:color="auto"/>
                <w:bottom w:val="none" w:sz="0" w:space="0" w:color="auto"/>
                <w:right w:val="none" w:sz="0" w:space="0" w:color="auto"/>
              </w:divBdr>
            </w:div>
            <w:div w:id="925309549">
              <w:marLeft w:val="0"/>
              <w:marRight w:val="0"/>
              <w:marTop w:val="0"/>
              <w:marBottom w:val="240"/>
              <w:divBdr>
                <w:top w:val="none" w:sz="0" w:space="0" w:color="auto"/>
                <w:left w:val="none" w:sz="0" w:space="0" w:color="auto"/>
                <w:bottom w:val="none" w:sz="0" w:space="0" w:color="auto"/>
                <w:right w:val="none" w:sz="0" w:space="0" w:color="auto"/>
              </w:divBdr>
            </w:div>
            <w:div w:id="1555971732">
              <w:marLeft w:val="0"/>
              <w:marRight w:val="0"/>
              <w:marTop w:val="0"/>
              <w:marBottom w:val="240"/>
              <w:divBdr>
                <w:top w:val="none" w:sz="0" w:space="0" w:color="auto"/>
                <w:left w:val="none" w:sz="0" w:space="0" w:color="auto"/>
                <w:bottom w:val="none" w:sz="0" w:space="0" w:color="auto"/>
                <w:right w:val="none" w:sz="0" w:space="0" w:color="auto"/>
              </w:divBdr>
            </w:div>
            <w:div w:id="1004170363">
              <w:marLeft w:val="0"/>
              <w:marRight w:val="0"/>
              <w:marTop w:val="0"/>
              <w:marBottom w:val="240"/>
              <w:divBdr>
                <w:top w:val="none" w:sz="0" w:space="0" w:color="auto"/>
                <w:left w:val="none" w:sz="0" w:space="0" w:color="auto"/>
                <w:bottom w:val="none" w:sz="0" w:space="0" w:color="auto"/>
                <w:right w:val="none" w:sz="0" w:space="0" w:color="auto"/>
              </w:divBdr>
            </w:div>
            <w:div w:id="1546409193">
              <w:marLeft w:val="0"/>
              <w:marRight w:val="0"/>
              <w:marTop w:val="0"/>
              <w:marBottom w:val="240"/>
              <w:divBdr>
                <w:top w:val="none" w:sz="0" w:space="0" w:color="auto"/>
                <w:left w:val="none" w:sz="0" w:space="0" w:color="auto"/>
                <w:bottom w:val="none" w:sz="0" w:space="0" w:color="auto"/>
                <w:right w:val="none" w:sz="0" w:space="0" w:color="auto"/>
              </w:divBdr>
            </w:div>
            <w:div w:id="530844777">
              <w:marLeft w:val="0"/>
              <w:marRight w:val="0"/>
              <w:marTop w:val="0"/>
              <w:marBottom w:val="240"/>
              <w:divBdr>
                <w:top w:val="none" w:sz="0" w:space="0" w:color="auto"/>
                <w:left w:val="none" w:sz="0" w:space="0" w:color="auto"/>
                <w:bottom w:val="none" w:sz="0" w:space="0" w:color="auto"/>
                <w:right w:val="none" w:sz="0" w:space="0" w:color="auto"/>
              </w:divBdr>
            </w:div>
            <w:div w:id="467168890">
              <w:marLeft w:val="0"/>
              <w:marRight w:val="0"/>
              <w:marTop w:val="0"/>
              <w:marBottom w:val="240"/>
              <w:divBdr>
                <w:top w:val="none" w:sz="0" w:space="0" w:color="auto"/>
                <w:left w:val="none" w:sz="0" w:space="0" w:color="auto"/>
                <w:bottom w:val="none" w:sz="0" w:space="0" w:color="auto"/>
                <w:right w:val="none" w:sz="0" w:space="0" w:color="auto"/>
              </w:divBdr>
            </w:div>
            <w:div w:id="1679651596">
              <w:marLeft w:val="0"/>
              <w:marRight w:val="0"/>
              <w:marTop w:val="0"/>
              <w:marBottom w:val="240"/>
              <w:divBdr>
                <w:top w:val="none" w:sz="0" w:space="0" w:color="auto"/>
                <w:left w:val="none" w:sz="0" w:space="0" w:color="auto"/>
                <w:bottom w:val="none" w:sz="0" w:space="0" w:color="auto"/>
                <w:right w:val="none" w:sz="0" w:space="0" w:color="auto"/>
              </w:divBdr>
            </w:div>
            <w:div w:id="969089769">
              <w:marLeft w:val="0"/>
              <w:marRight w:val="0"/>
              <w:marTop w:val="0"/>
              <w:marBottom w:val="240"/>
              <w:divBdr>
                <w:top w:val="none" w:sz="0" w:space="0" w:color="auto"/>
                <w:left w:val="none" w:sz="0" w:space="0" w:color="auto"/>
                <w:bottom w:val="none" w:sz="0" w:space="0" w:color="auto"/>
                <w:right w:val="none" w:sz="0" w:space="0" w:color="auto"/>
              </w:divBdr>
            </w:div>
            <w:div w:id="1171338377">
              <w:marLeft w:val="0"/>
              <w:marRight w:val="0"/>
              <w:marTop w:val="0"/>
              <w:marBottom w:val="240"/>
              <w:divBdr>
                <w:top w:val="none" w:sz="0" w:space="0" w:color="auto"/>
                <w:left w:val="none" w:sz="0" w:space="0" w:color="auto"/>
                <w:bottom w:val="none" w:sz="0" w:space="0" w:color="auto"/>
                <w:right w:val="none" w:sz="0" w:space="0" w:color="auto"/>
              </w:divBdr>
            </w:div>
            <w:div w:id="115804371">
              <w:marLeft w:val="0"/>
              <w:marRight w:val="0"/>
              <w:marTop w:val="0"/>
              <w:marBottom w:val="240"/>
              <w:divBdr>
                <w:top w:val="none" w:sz="0" w:space="0" w:color="auto"/>
                <w:left w:val="none" w:sz="0" w:space="0" w:color="auto"/>
                <w:bottom w:val="none" w:sz="0" w:space="0" w:color="auto"/>
                <w:right w:val="none" w:sz="0" w:space="0" w:color="auto"/>
              </w:divBdr>
            </w:div>
            <w:div w:id="384453750">
              <w:marLeft w:val="0"/>
              <w:marRight w:val="0"/>
              <w:marTop w:val="0"/>
              <w:marBottom w:val="240"/>
              <w:divBdr>
                <w:top w:val="none" w:sz="0" w:space="0" w:color="auto"/>
                <w:left w:val="none" w:sz="0" w:space="0" w:color="auto"/>
                <w:bottom w:val="none" w:sz="0" w:space="0" w:color="auto"/>
                <w:right w:val="none" w:sz="0" w:space="0" w:color="auto"/>
              </w:divBdr>
            </w:div>
            <w:div w:id="1638493485">
              <w:marLeft w:val="0"/>
              <w:marRight w:val="0"/>
              <w:marTop w:val="0"/>
              <w:marBottom w:val="240"/>
              <w:divBdr>
                <w:top w:val="none" w:sz="0" w:space="0" w:color="auto"/>
                <w:left w:val="none" w:sz="0" w:space="0" w:color="auto"/>
                <w:bottom w:val="none" w:sz="0" w:space="0" w:color="auto"/>
                <w:right w:val="none" w:sz="0" w:space="0" w:color="auto"/>
              </w:divBdr>
            </w:div>
            <w:div w:id="7023109">
              <w:marLeft w:val="0"/>
              <w:marRight w:val="0"/>
              <w:marTop w:val="0"/>
              <w:marBottom w:val="240"/>
              <w:divBdr>
                <w:top w:val="none" w:sz="0" w:space="0" w:color="auto"/>
                <w:left w:val="none" w:sz="0" w:space="0" w:color="auto"/>
                <w:bottom w:val="none" w:sz="0" w:space="0" w:color="auto"/>
                <w:right w:val="none" w:sz="0" w:space="0" w:color="auto"/>
              </w:divBdr>
            </w:div>
            <w:div w:id="398673029">
              <w:marLeft w:val="0"/>
              <w:marRight w:val="0"/>
              <w:marTop w:val="0"/>
              <w:marBottom w:val="240"/>
              <w:divBdr>
                <w:top w:val="none" w:sz="0" w:space="0" w:color="auto"/>
                <w:left w:val="none" w:sz="0" w:space="0" w:color="auto"/>
                <w:bottom w:val="none" w:sz="0" w:space="0" w:color="auto"/>
                <w:right w:val="none" w:sz="0" w:space="0" w:color="auto"/>
              </w:divBdr>
            </w:div>
            <w:div w:id="1148942338">
              <w:marLeft w:val="0"/>
              <w:marRight w:val="0"/>
              <w:marTop w:val="0"/>
              <w:marBottom w:val="240"/>
              <w:divBdr>
                <w:top w:val="none" w:sz="0" w:space="0" w:color="auto"/>
                <w:left w:val="none" w:sz="0" w:space="0" w:color="auto"/>
                <w:bottom w:val="none" w:sz="0" w:space="0" w:color="auto"/>
                <w:right w:val="none" w:sz="0" w:space="0" w:color="auto"/>
              </w:divBdr>
            </w:div>
            <w:div w:id="247885030">
              <w:marLeft w:val="0"/>
              <w:marRight w:val="0"/>
              <w:marTop w:val="0"/>
              <w:marBottom w:val="240"/>
              <w:divBdr>
                <w:top w:val="none" w:sz="0" w:space="0" w:color="auto"/>
                <w:left w:val="none" w:sz="0" w:space="0" w:color="auto"/>
                <w:bottom w:val="none" w:sz="0" w:space="0" w:color="auto"/>
                <w:right w:val="none" w:sz="0" w:space="0" w:color="auto"/>
              </w:divBdr>
            </w:div>
            <w:div w:id="1834178064">
              <w:marLeft w:val="0"/>
              <w:marRight w:val="0"/>
              <w:marTop w:val="0"/>
              <w:marBottom w:val="240"/>
              <w:divBdr>
                <w:top w:val="none" w:sz="0" w:space="0" w:color="auto"/>
                <w:left w:val="none" w:sz="0" w:space="0" w:color="auto"/>
                <w:bottom w:val="none" w:sz="0" w:space="0" w:color="auto"/>
                <w:right w:val="none" w:sz="0" w:space="0" w:color="auto"/>
              </w:divBdr>
            </w:div>
            <w:div w:id="1227112563">
              <w:marLeft w:val="0"/>
              <w:marRight w:val="0"/>
              <w:marTop w:val="0"/>
              <w:marBottom w:val="240"/>
              <w:divBdr>
                <w:top w:val="none" w:sz="0" w:space="0" w:color="auto"/>
                <w:left w:val="none" w:sz="0" w:space="0" w:color="auto"/>
                <w:bottom w:val="none" w:sz="0" w:space="0" w:color="auto"/>
                <w:right w:val="none" w:sz="0" w:space="0" w:color="auto"/>
              </w:divBdr>
            </w:div>
            <w:div w:id="608396855">
              <w:marLeft w:val="0"/>
              <w:marRight w:val="0"/>
              <w:marTop w:val="0"/>
              <w:marBottom w:val="240"/>
              <w:divBdr>
                <w:top w:val="none" w:sz="0" w:space="0" w:color="auto"/>
                <w:left w:val="none" w:sz="0" w:space="0" w:color="auto"/>
                <w:bottom w:val="none" w:sz="0" w:space="0" w:color="auto"/>
                <w:right w:val="none" w:sz="0" w:space="0" w:color="auto"/>
              </w:divBdr>
            </w:div>
            <w:div w:id="1823963803">
              <w:marLeft w:val="0"/>
              <w:marRight w:val="0"/>
              <w:marTop w:val="0"/>
              <w:marBottom w:val="240"/>
              <w:divBdr>
                <w:top w:val="none" w:sz="0" w:space="0" w:color="auto"/>
                <w:left w:val="none" w:sz="0" w:space="0" w:color="auto"/>
                <w:bottom w:val="none" w:sz="0" w:space="0" w:color="auto"/>
                <w:right w:val="none" w:sz="0" w:space="0" w:color="auto"/>
              </w:divBdr>
            </w:div>
            <w:div w:id="1182742702">
              <w:marLeft w:val="0"/>
              <w:marRight w:val="0"/>
              <w:marTop w:val="0"/>
              <w:marBottom w:val="240"/>
              <w:divBdr>
                <w:top w:val="none" w:sz="0" w:space="0" w:color="auto"/>
                <w:left w:val="none" w:sz="0" w:space="0" w:color="auto"/>
                <w:bottom w:val="none" w:sz="0" w:space="0" w:color="auto"/>
                <w:right w:val="none" w:sz="0" w:space="0" w:color="auto"/>
              </w:divBdr>
            </w:div>
            <w:div w:id="380255118">
              <w:marLeft w:val="0"/>
              <w:marRight w:val="0"/>
              <w:marTop w:val="0"/>
              <w:marBottom w:val="240"/>
              <w:divBdr>
                <w:top w:val="none" w:sz="0" w:space="0" w:color="auto"/>
                <w:left w:val="none" w:sz="0" w:space="0" w:color="auto"/>
                <w:bottom w:val="none" w:sz="0" w:space="0" w:color="auto"/>
                <w:right w:val="none" w:sz="0" w:space="0" w:color="auto"/>
              </w:divBdr>
            </w:div>
            <w:div w:id="1337617068">
              <w:marLeft w:val="0"/>
              <w:marRight w:val="0"/>
              <w:marTop w:val="0"/>
              <w:marBottom w:val="240"/>
              <w:divBdr>
                <w:top w:val="none" w:sz="0" w:space="0" w:color="auto"/>
                <w:left w:val="none" w:sz="0" w:space="0" w:color="auto"/>
                <w:bottom w:val="none" w:sz="0" w:space="0" w:color="auto"/>
                <w:right w:val="none" w:sz="0" w:space="0" w:color="auto"/>
              </w:divBdr>
            </w:div>
            <w:div w:id="1832596869">
              <w:marLeft w:val="0"/>
              <w:marRight w:val="0"/>
              <w:marTop w:val="0"/>
              <w:marBottom w:val="240"/>
              <w:divBdr>
                <w:top w:val="none" w:sz="0" w:space="0" w:color="auto"/>
                <w:left w:val="none" w:sz="0" w:space="0" w:color="auto"/>
                <w:bottom w:val="none" w:sz="0" w:space="0" w:color="auto"/>
                <w:right w:val="none" w:sz="0" w:space="0" w:color="auto"/>
              </w:divBdr>
            </w:div>
            <w:div w:id="1200171383">
              <w:marLeft w:val="0"/>
              <w:marRight w:val="0"/>
              <w:marTop w:val="0"/>
              <w:marBottom w:val="240"/>
              <w:divBdr>
                <w:top w:val="none" w:sz="0" w:space="0" w:color="auto"/>
                <w:left w:val="none" w:sz="0" w:space="0" w:color="auto"/>
                <w:bottom w:val="none" w:sz="0" w:space="0" w:color="auto"/>
                <w:right w:val="none" w:sz="0" w:space="0" w:color="auto"/>
              </w:divBdr>
            </w:div>
            <w:div w:id="1447499900">
              <w:marLeft w:val="0"/>
              <w:marRight w:val="0"/>
              <w:marTop w:val="0"/>
              <w:marBottom w:val="240"/>
              <w:divBdr>
                <w:top w:val="none" w:sz="0" w:space="0" w:color="auto"/>
                <w:left w:val="none" w:sz="0" w:space="0" w:color="auto"/>
                <w:bottom w:val="none" w:sz="0" w:space="0" w:color="auto"/>
                <w:right w:val="none" w:sz="0" w:space="0" w:color="auto"/>
              </w:divBdr>
            </w:div>
            <w:div w:id="1579437603">
              <w:marLeft w:val="0"/>
              <w:marRight w:val="0"/>
              <w:marTop w:val="0"/>
              <w:marBottom w:val="240"/>
              <w:divBdr>
                <w:top w:val="none" w:sz="0" w:space="0" w:color="auto"/>
                <w:left w:val="none" w:sz="0" w:space="0" w:color="auto"/>
                <w:bottom w:val="none" w:sz="0" w:space="0" w:color="auto"/>
                <w:right w:val="none" w:sz="0" w:space="0" w:color="auto"/>
              </w:divBdr>
            </w:div>
            <w:div w:id="560018465">
              <w:marLeft w:val="0"/>
              <w:marRight w:val="0"/>
              <w:marTop w:val="0"/>
              <w:marBottom w:val="240"/>
              <w:divBdr>
                <w:top w:val="none" w:sz="0" w:space="0" w:color="auto"/>
                <w:left w:val="none" w:sz="0" w:space="0" w:color="auto"/>
                <w:bottom w:val="none" w:sz="0" w:space="0" w:color="auto"/>
                <w:right w:val="none" w:sz="0" w:space="0" w:color="auto"/>
              </w:divBdr>
            </w:div>
            <w:div w:id="1642884382">
              <w:marLeft w:val="0"/>
              <w:marRight w:val="0"/>
              <w:marTop w:val="0"/>
              <w:marBottom w:val="240"/>
              <w:divBdr>
                <w:top w:val="none" w:sz="0" w:space="0" w:color="auto"/>
                <w:left w:val="none" w:sz="0" w:space="0" w:color="auto"/>
                <w:bottom w:val="none" w:sz="0" w:space="0" w:color="auto"/>
                <w:right w:val="none" w:sz="0" w:space="0" w:color="auto"/>
              </w:divBdr>
            </w:div>
            <w:div w:id="1160585675">
              <w:marLeft w:val="0"/>
              <w:marRight w:val="0"/>
              <w:marTop w:val="0"/>
              <w:marBottom w:val="240"/>
              <w:divBdr>
                <w:top w:val="none" w:sz="0" w:space="0" w:color="auto"/>
                <w:left w:val="none" w:sz="0" w:space="0" w:color="auto"/>
                <w:bottom w:val="none" w:sz="0" w:space="0" w:color="auto"/>
                <w:right w:val="none" w:sz="0" w:space="0" w:color="auto"/>
              </w:divBdr>
            </w:div>
            <w:div w:id="145250441">
              <w:marLeft w:val="0"/>
              <w:marRight w:val="0"/>
              <w:marTop w:val="0"/>
              <w:marBottom w:val="240"/>
              <w:divBdr>
                <w:top w:val="none" w:sz="0" w:space="0" w:color="auto"/>
                <w:left w:val="none" w:sz="0" w:space="0" w:color="auto"/>
                <w:bottom w:val="none" w:sz="0" w:space="0" w:color="auto"/>
                <w:right w:val="none" w:sz="0" w:space="0" w:color="auto"/>
              </w:divBdr>
            </w:div>
            <w:div w:id="629938444">
              <w:marLeft w:val="0"/>
              <w:marRight w:val="0"/>
              <w:marTop w:val="0"/>
              <w:marBottom w:val="240"/>
              <w:divBdr>
                <w:top w:val="none" w:sz="0" w:space="0" w:color="auto"/>
                <w:left w:val="none" w:sz="0" w:space="0" w:color="auto"/>
                <w:bottom w:val="none" w:sz="0" w:space="0" w:color="auto"/>
                <w:right w:val="none" w:sz="0" w:space="0" w:color="auto"/>
              </w:divBdr>
            </w:div>
            <w:div w:id="1822573894">
              <w:marLeft w:val="0"/>
              <w:marRight w:val="0"/>
              <w:marTop w:val="0"/>
              <w:marBottom w:val="240"/>
              <w:divBdr>
                <w:top w:val="none" w:sz="0" w:space="0" w:color="auto"/>
                <w:left w:val="none" w:sz="0" w:space="0" w:color="auto"/>
                <w:bottom w:val="none" w:sz="0" w:space="0" w:color="auto"/>
                <w:right w:val="none" w:sz="0" w:space="0" w:color="auto"/>
              </w:divBdr>
            </w:div>
            <w:div w:id="864251399">
              <w:marLeft w:val="0"/>
              <w:marRight w:val="0"/>
              <w:marTop w:val="0"/>
              <w:marBottom w:val="240"/>
              <w:divBdr>
                <w:top w:val="none" w:sz="0" w:space="0" w:color="auto"/>
                <w:left w:val="none" w:sz="0" w:space="0" w:color="auto"/>
                <w:bottom w:val="none" w:sz="0" w:space="0" w:color="auto"/>
                <w:right w:val="none" w:sz="0" w:space="0" w:color="auto"/>
              </w:divBdr>
            </w:div>
            <w:div w:id="560754481">
              <w:marLeft w:val="0"/>
              <w:marRight w:val="0"/>
              <w:marTop w:val="0"/>
              <w:marBottom w:val="240"/>
              <w:divBdr>
                <w:top w:val="none" w:sz="0" w:space="0" w:color="auto"/>
                <w:left w:val="none" w:sz="0" w:space="0" w:color="auto"/>
                <w:bottom w:val="none" w:sz="0" w:space="0" w:color="auto"/>
                <w:right w:val="none" w:sz="0" w:space="0" w:color="auto"/>
              </w:divBdr>
            </w:div>
            <w:div w:id="1713921267">
              <w:marLeft w:val="0"/>
              <w:marRight w:val="0"/>
              <w:marTop w:val="0"/>
              <w:marBottom w:val="240"/>
              <w:divBdr>
                <w:top w:val="none" w:sz="0" w:space="0" w:color="auto"/>
                <w:left w:val="none" w:sz="0" w:space="0" w:color="auto"/>
                <w:bottom w:val="none" w:sz="0" w:space="0" w:color="auto"/>
                <w:right w:val="none" w:sz="0" w:space="0" w:color="auto"/>
              </w:divBdr>
            </w:div>
            <w:div w:id="1808670321">
              <w:marLeft w:val="0"/>
              <w:marRight w:val="0"/>
              <w:marTop w:val="0"/>
              <w:marBottom w:val="240"/>
              <w:divBdr>
                <w:top w:val="none" w:sz="0" w:space="0" w:color="auto"/>
                <w:left w:val="none" w:sz="0" w:space="0" w:color="auto"/>
                <w:bottom w:val="none" w:sz="0" w:space="0" w:color="auto"/>
                <w:right w:val="none" w:sz="0" w:space="0" w:color="auto"/>
              </w:divBdr>
            </w:div>
            <w:div w:id="1987469728">
              <w:marLeft w:val="0"/>
              <w:marRight w:val="0"/>
              <w:marTop w:val="0"/>
              <w:marBottom w:val="240"/>
              <w:divBdr>
                <w:top w:val="none" w:sz="0" w:space="0" w:color="auto"/>
                <w:left w:val="none" w:sz="0" w:space="0" w:color="auto"/>
                <w:bottom w:val="none" w:sz="0" w:space="0" w:color="auto"/>
                <w:right w:val="none" w:sz="0" w:space="0" w:color="auto"/>
              </w:divBdr>
            </w:div>
            <w:div w:id="1279680414">
              <w:marLeft w:val="0"/>
              <w:marRight w:val="0"/>
              <w:marTop w:val="0"/>
              <w:marBottom w:val="240"/>
              <w:divBdr>
                <w:top w:val="none" w:sz="0" w:space="0" w:color="auto"/>
                <w:left w:val="none" w:sz="0" w:space="0" w:color="auto"/>
                <w:bottom w:val="none" w:sz="0" w:space="0" w:color="auto"/>
                <w:right w:val="none" w:sz="0" w:space="0" w:color="auto"/>
              </w:divBdr>
            </w:div>
            <w:div w:id="1362976384">
              <w:marLeft w:val="0"/>
              <w:marRight w:val="0"/>
              <w:marTop w:val="0"/>
              <w:marBottom w:val="240"/>
              <w:divBdr>
                <w:top w:val="none" w:sz="0" w:space="0" w:color="auto"/>
                <w:left w:val="none" w:sz="0" w:space="0" w:color="auto"/>
                <w:bottom w:val="none" w:sz="0" w:space="0" w:color="auto"/>
                <w:right w:val="none" w:sz="0" w:space="0" w:color="auto"/>
              </w:divBdr>
            </w:div>
            <w:div w:id="158547143">
              <w:marLeft w:val="0"/>
              <w:marRight w:val="0"/>
              <w:marTop w:val="0"/>
              <w:marBottom w:val="240"/>
              <w:divBdr>
                <w:top w:val="none" w:sz="0" w:space="0" w:color="auto"/>
                <w:left w:val="none" w:sz="0" w:space="0" w:color="auto"/>
                <w:bottom w:val="none" w:sz="0" w:space="0" w:color="auto"/>
                <w:right w:val="none" w:sz="0" w:space="0" w:color="auto"/>
              </w:divBdr>
            </w:div>
            <w:div w:id="821430480">
              <w:marLeft w:val="0"/>
              <w:marRight w:val="0"/>
              <w:marTop w:val="0"/>
              <w:marBottom w:val="240"/>
              <w:divBdr>
                <w:top w:val="none" w:sz="0" w:space="0" w:color="auto"/>
                <w:left w:val="none" w:sz="0" w:space="0" w:color="auto"/>
                <w:bottom w:val="none" w:sz="0" w:space="0" w:color="auto"/>
                <w:right w:val="none" w:sz="0" w:space="0" w:color="auto"/>
              </w:divBdr>
            </w:div>
            <w:div w:id="712115584">
              <w:marLeft w:val="0"/>
              <w:marRight w:val="0"/>
              <w:marTop w:val="0"/>
              <w:marBottom w:val="240"/>
              <w:divBdr>
                <w:top w:val="none" w:sz="0" w:space="0" w:color="auto"/>
                <w:left w:val="none" w:sz="0" w:space="0" w:color="auto"/>
                <w:bottom w:val="none" w:sz="0" w:space="0" w:color="auto"/>
                <w:right w:val="none" w:sz="0" w:space="0" w:color="auto"/>
              </w:divBdr>
            </w:div>
            <w:div w:id="376861671">
              <w:marLeft w:val="0"/>
              <w:marRight w:val="0"/>
              <w:marTop w:val="0"/>
              <w:marBottom w:val="240"/>
              <w:divBdr>
                <w:top w:val="none" w:sz="0" w:space="0" w:color="auto"/>
                <w:left w:val="none" w:sz="0" w:space="0" w:color="auto"/>
                <w:bottom w:val="none" w:sz="0" w:space="0" w:color="auto"/>
                <w:right w:val="none" w:sz="0" w:space="0" w:color="auto"/>
              </w:divBdr>
            </w:div>
            <w:div w:id="132519">
              <w:marLeft w:val="0"/>
              <w:marRight w:val="0"/>
              <w:marTop w:val="0"/>
              <w:marBottom w:val="240"/>
              <w:divBdr>
                <w:top w:val="none" w:sz="0" w:space="0" w:color="auto"/>
                <w:left w:val="none" w:sz="0" w:space="0" w:color="auto"/>
                <w:bottom w:val="none" w:sz="0" w:space="0" w:color="auto"/>
                <w:right w:val="none" w:sz="0" w:space="0" w:color="auto"/>
              </w:divBdr>
            </w:div>
            <w:div w:id="1930430593">
              <w:marLeft w:val="0"/>
              <w:marRight w:val="0"/>
              <w:marTop w:val="0"/>
              <w:marBottom w:val="240"/>
              <w:divBdr>
                <w:top w:val="none" w:sz="0" w:space="0" w:color="auto"/>
                <w:left w:val="none" w:sz="0" w:space="0" w:color="auto"/>
                <w:bottom w:val="none" w:sz="0" w:space="0" w:color="auto"/>
                <w:right w:val="none" w:sz="0" w:space="0" w:color="auto"/>
              </w:divBdr>
            </w:div>
            <w:div w:id="1472401734">
              <w:marLeft w:val="0"/>
              <w:marRight w:val="0"/>
              <w:marTop w:val="0"/>
              <w:marBottom w:val="240"/>
              <w:divBdr>
                <w:top w:val="none" w:sz="0" w:space="0" w:color="auto"/>
                <w:left w:val="none" w:sz="0" w:space="0" w:color="auto"/>
                <w:bottom w:val="none" w:sz="0" w:space="0" w:color="auto"/>
                <w:right w:val="none" w:sz="0" w:space="0" w:color="auto"/>
              </w:divBdr>
            </w:div>
            <w:div w:id="1088306145">
              <w:marLeft w:val="0"/>
              <w:marRight w:val="0"/>
              <w:marTop w:val="0"/>
              <w:marBottom w:val="240"/>
              <w:divBdr>
                <w:top w:val="none" w:sz="0" w:space="0" w:color="auto"/>
                <w:left w:val="none" w:sz="0" w:space="0" w:color="auto"/>
                <w:bottom w:val="none" w:sz="0" w:space="0" w:color="auto"/>
                <w:right w:val="none" w:sz="0" w:space="0" w:color="auto"/>
              </w:divBdr>
            </w:div>
            <w:div w:id="1100835787">
              <w:marLeft w:val="0"/>
              <w:marRight w:val="0"/>
              <w:marTop w:val="0"/>
              <w:marBottom w:val="240"/>
              <w:divBdr>
                <w:top w:val="none" w:sz="0" w:space="0" w:color="auto"/>
                <w:left w:val="none" w:sz="0" w:space="0" w:color="auto"/>
                <w:bottom w:val="none" w:sz="0" w:space="0" w:color="auto"/>
                <w:right w:val="none" w:sz="0" w:space="0" w:color="auto"/>
              </w:divBdr>
            </w:div>
            <w:div w:id="1882328187">
              <w:marLeft w:val="0"/>
              <w:marRight w:val="0"/>
              <w:marTop w:val="0"/>
              <w:marBottom w:val="240"/>
              <w:divBdr>
                <w:top w:val="none" w:sz="0" w:space="0" w:color="auto"/>
                <w:left w:val="none" w:sz="0" w:space="0" w:color="auto"/>
                <w:bottom w:val="none" w:sz="0" w:space="0" w:color="auto"/>
                <w:right w:val="none" w:sz="0" w:space="0" w:color="auto"/>
              </w:divBdr>
            </w:div>
            <w:div w:id="1537700111">
              <w:marLeft w:val="0"/>
              <w:marRight w:val="0"/>
              <w:marTop w:val="0"/>
              <w:marBottom w:val="240"/>
              <w:divBdr>
                <w:top w:val="none" w:sz="0" w:space="0" w:color="auto"/>
                <w:left w:val="none" w:sz="0" w:space="0" w:color="auto"/>
                <w:bottom w:val="none" w:sz="0" w:space="0" w:color="auto"/>
                <w:right w:val="none" w:sz="0" w:space="0" w:color="auto"/>
              </w:divBdr>
            </w:div>
            <w:div w:id="1905025754">
              <w:marLeft w:val="0"/>
              <w:marRight w:val="0"/>
              <w:marTop w:val="0"/>
              <w:marBottom w:val="240"/>
              <w:divBdr>
                <w:top w:val="none" w:sz="0" w:space="0" w:color="auto"/>
                <w:left w:val="none" w:sz="0" w:space="0" w:color="auto"/>
                <w:bottom w:val="none" w:sz="0" w:space="0" w:color="auto"/>
                <w:right w:val="none" w:sz="0" w:space="0" w:color="auto"/>
              </w:divBdr>
            </w:div>
            <w:div w:id="1599555519">
              <w:marLeft w:val="0"/>
              <w:marRight w:val="0"/>
              <w:marTop w:val="0"/>
              <w:marBottom w:val="240"/>
              <w:divBdr>
                <w:top w:val="none" w:sz="0" w:space="0" w:color="auto"/>
                <w:left w:val="none" w:sz="0" w:space="0" w:color="auto"/>
                <w:bottom w:val="none" w:sz="0" w:space="0" w:color="auto"/>
                <w:right w:val="none" w:sz="0" w:space="0" w:color="auto"/>
              </w:divBdr>
            </w:div>
            <w:div w:id="155611440">
              <w:marLeft w:val="0"/>
              <w:marRight w:val="0"/>
              <w:marTop w:val="0"/>
              <w:marBottom w:val="240"/>
              <w:divBdr>
                <w:top w:val="none" w:sz="0" w:space="0" w:color="auto"/>
                <w:left w:val="none" w:sz="0" w:space="0" w:color="auto"/>
                <w:bottom w:val="none" w:sz="0" w:space="0" w:color="auto"/>
                <w:right w:val="none" w:sz="0" w:space="0" w:color="auto"/>
              </w:divBdr>
            </w:div>
            <w:div w:id="1532760198">
              <w:marLeft w:val="0"/>
              <w:marRight w:val="0"/>
              <w:marTop w:val="0"/>
              <w:marBottom w:val="240"/>
              <w:divBdr>
                <w:top w:val="none" w:sz="0" w:space="0" w:color="auto"/>
                <w:left w:val="none" w:sz="0" w:space="0" w:color="auto"/>
                <w:bottom w:val="none" w:sz="0" w:space="0" w:color="auto"/>
                <w:right w:val="none" w:sz="0" w:space="0" w:color="auto"/>
              </w:divBdr>
            </w:div>
            <w:div w:id="1856116578">
              <w:marLeft w:val="0"/>
              <w:marRight w:val="0"/>
              <w:marTop w:val="0"/>
              <w:marBottom w:val="240"/>
              <w:divBdr>
                <w:top w:val="none" w:sz="0" w:space="0" w:color="auto"/>
                <w:left w:val="none" w:sz="0" w:space="0" w:color="auto"/>
                <w:bottom w:val="none" w:sz="0" w:space="0" w:color="auto"/>
                <w:right w:val="none" w:sz="0" w:space="0" w:color="auto"/>
              </w:divBdr>
            </w:div>
            <w:div w:id="350686945">
              <w:marLeft w:val="0"/>
              <w:marRight w:val="0"/>
              <w:marTop w:val="0"/>
              <w:marBottom w:val="240"/>
              <w:divBdr>
                <w:top w:val="none" w:sz="0" w:space="0" w:color="auto"/>
                <w:left w:val="none" w:sz="0" w:space="0" w:color="auto"/>
                <w:bottom w:val="none" w:sz="0" w:space="0" w:color="auto"/>
                <w:right w:val="none" w:sz="0" w:space="0" w:color="auto"/>
              </w:divBdr>
            </w:div>
            <w:div w:id="1516724423">
              <w:marLeft w:val="0"/>
              <w:marRight w:val="0"/>
              <w:marTop w:val="0"/>
              <w:marBottom w:val="240"/>
              <w:divBdr>
                <w:top w:val="none" w:sz="0" w:space="0" w:color="auto"/>
                <w:left w:val="none" w:sz="0" w:space="0" w:color="auto"/>
                <w:bottom w:val="none" w:sz="0" w:space="0" w:color="auto"/>
                <w:right w:val="none" w:sz="0" w:space="0" w:color="auto"/>
              </w:divBdr>
            </w:div>
            <w:div w:id="1503544852">
              <w:marLeft w:val="0"/>
              <w:marRight w:val="0"/>
              <w:marTop w:val="0"/>
              <w:marBottom w:val="240"/>
              <w:divBdr>
                <w:top w:val="none" w:sz="0" w:space="0" w:color="auto"/>
                <w:left w:val="none" w:sz="0" w:space="0" w:color="auto"/>
                <w:bottom w:val="none" w:sz="0" w:space="0" w:color="auto"/>
                <w:right w:val="none" w:sz="0" w:space="0" w:color="auto"/>
              </w:divBdr>
            </w:div>
            <w:div w:id="112288232">
              <w:marLeft w:val="0"/>
              <w:marRight w:val="0"/>
              <w:marTop w:val="0"/>
              <w:marBottom w:val="240"/>
              <w:divBdr>
                <w:top w:val="none" w:sz="0" w:space="0" w:color="auto"/>
                <w:left w:val="none" w:sz="0" w:space="0" w:color="auto"/>
                <w:bottom w:val="none" w:sz="0" w:space="0" w:color="auto"/>
                <w:right w:val="none" w:sz="0" w:space="0" w:color="auto"/>
              </w:divBdr>
            </w:div>
            <w:div w:id="341519624">
              <w:marLeft w:val="0"/>
              <w:marRight w:val="0"/>
              <w:marTop w:val="0"/>
              <w:marBottom w:val="240"/>
              <w:divBdr>
                <w:top w:val="none" w:sz="0" w:space="0" w:color="auto"/>
                <w:left w:val="none" w:sz="0" w:space="0" w:color="auto"/>
                <w:bottom w:val="none" w:sz="0" w:space="0" w:color="auto"/>
                <w:right w:val="none" w:sz="0" w:space="0" w:color="auto"/>
              </w:divBdr>
            </w:div>
            <w:div w:id="598371919">
              <w:marLeft w:val="0"/>
              <w:marRight w:val="0"/>
              <w:marTop w:val="0"/>
              <w:marBottom w:val="240"/>
              <w:divBdr>
                <w:top w:val="none" w:sz="0" w:space="0" w:color="auto"/>
                <w:left w:val="none" w:sz="0" w:space="0" w:color="auto"/>
                <w:bottom w:val="none" w:sz="0" w:space="0" w:color="auto"/>
                <w:right w:val="none" w:sz="0" w:space="0" w:color="auto"/>
              </w:divBdr>
            </w:div>
            <w:div w:id="2110393543">
              <w:marLeft w:val="0"/>
              <w:marRight w:val="0"/>
              <w:marTop w:val="0"/>
              <w:marBottom w:val="240"/>
              <w:divBdr>
                <w:top w:val="none" w:sz="0" w:space="0" w:color="auto"/>
                <w:left w:val="none" w:sz="0" w:space="0" w:color="auto"/>
                <w:bottom w:val="none" w:sz="0" w:space="0" w:color="auto"/>
                <w:right w:val="none" w:sz="0" w:space="0" w:color="auto"/>
              </w:divBdr>
            </w:div>
            <w:div w:id="10810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0740">
      <w:bodyDiv w:val="1"/>
      <w:marLeft w:val="0"/>
      <w:marRight w:val="0"/>
      <w:marTop w:val="0"/>
      <w:marBottom w:val="0"/>
      <w:divBdr>
        <w:top w:val="none" w:sz="0" w:space="0" w:color="auto"/>
        <w:left w:val="none" w:sz="0" w:space="0" w:color="auto"/>
        <w:bottom w:val="none" w:sz="0" w:space="0" w:color="auto"/>
        <w:right w:val="none" w:sz="0" w:space="0" w:color="auto"/>
      </w:divBdr>
    </w:div>
    <w:div w:id="847213176">
      <w:bodyDiv w:val="1"/>
      <w:marLeft w:val="0"/>
      <w:marRight w:val="0"/>
      <w:marTop w:val="0"/>
      <w:marBottom w:val="0"/>
      <w:divBdr>
        <w:top w:val="none" w:sz="0" w:space="0" w:color="auto"/>
        <w:left w:val="none" w:sz="0" w:space="0" w:color="auto"/>
        <w:bottom w:val="none" w:sz="0" w:space="0" w:color="auto"/>
        <w:right w:val="none" w:sz="0" w:space="0" w:color="auto"/>
      </w:divBdr>
    </w:div>
    <w:div w:id="961888511">
      <w:bodyDiv w:val="1"/>
      <w:marLeft w:val="0"/>
      <w:marRight w:val="0"/>
      <w:marTop w:val="0"/>
      <w:marBottom w:val="0"/>
      <w:divBdr>
        <w:top w:val="none" w:sz="0" w:space="0" w:color="auto"/>
        <w:left w:val="none" w:sz="0" w:space="0" w:color="auto"/>
        <w:bottom w:val="none" w:sz="0" w:space="0" w:color="auto"/>
        <w:right w:val="none" w:sz="0" w:space="0" w:color="auto"/>
      </w:divBdr>
      <w:divsChild>
        <w:div w:id="1481923932">
          <w:marLeft w:val="480"/>
          <w:marRight w:val="0"/>
          <w:marTop w:val="0"/>
          <w:marBottom w:val="0"/>
          <w:divBdr>
            <w:top w:val="none" w:sz="0" w:space="0" w:color="auto"/>
            <w:left w:val="none" w:sz="0" w:space="0" w:color="auto"/>
            <w:bottom w:val="none" w:sz="0" w:space="0" w:color="auto"/>
            <w:right w:val="none" w:sz="0" w:space="0" w:color="auto"/>
          </w:divBdr>
          <w:divsChild>
            <w:div w:id="1755735222">
              <w:marLeft w:val="0"/>
              <w:marRight w:val="0"/>
              <w:marTop w:val="0"/>
              <w:marBottom w:val="240"/>
              <w:divBdr>
                <w:top w:val="none" w:sz="0" w:space="0" w:color="auto"/>
                <w:left w:val="none" w:sz="0" w:space="0" w:color="auto"/>
                <w:bottom w:val="none" w:sz="0" w:space="0" w:color="auto"/>
                <w:right w:val="none" w:sz="0" w:space="0" w:color="auto"/>
              </w:divBdr>
            </w:div>
            <w:div w:id="1288004610">
              <w:marLeft w:val="0"/>
              <w:marRight w:val="0"/>
              <w:marTop w:val="0"/>
              <w:marBottom w:val="240"/>
              <w:divBdr>
                <w:top w:val="none" w:sz="0" w:space="0" w:color="auto"/>
                <w:left w:val="none" w:sz="0" w:space="0" w:color="auto"/>
                <w:bottom w:val="none" w:sz="0" w:space="0" w:color="auto"/>
                <w:right w:val="none" w:sz="0" w:space="0" w:color="auto"/>
              </w:divBdr>
            </w:div>
            <w:div w:id="1486774822">
              <w:marLeft w:val="0"/>
              <w:marRight w:val="0"/>
              <w:marTop w:val="0"/>
              <w:marBottom w:val="240"/>
              <w:divBdr>
                <w:top w:val="none" w:sz="0" w:space="0" w:color="auto"/>
                <w:left w:val="none" w:sz="0" w:space="0" w:color="auto"/>
                <w:bottom w:val="none" w:sz="0" w:space="0" w:color="auto"/>
                <w:right w:val="none" w:sz="0" w:space="0" w:color="auto"/>
              </w:divBdr>
            </w:div>
            <w:div w:id="1853181361">
              <w:marLeft w:val="0"/>
              <w:marRight w:val="0"/>
              <w:marTop w:val="0"/>
              <w:marBottom w:val="240"/>
              <w:divBdr>
                <w:top w:val="none" w:sz="0" w:space="0" w:color="auto"/>
                <w:left w:val="none" w:sz="0" w:space="0" w:color="auto"/>
                <w:bottom w:val="none" w:sz="0" w:space="0" w:color="auto"/>
                <w:right w:val="none" w:sz="0" w:space="0" w:color="auto"/>
              </w:divBdr>
            </w:div>
            <w:div w:id="670722208">
              <w:marLeft w:val="0"/>
              <w:marRight w:val="0"/>
              <w:marTop w:val="0"/>
              <w:marBottom w:val="240"/>
              <w:divBdr>
                <w:top w:val="none" w:sz="0" w:space="0" w:color="auto"/>
                <w:left w:val="none" w:sz="0" w:space="0" w:color="auto"/>
                <w:bottom w:val="none" w:sz="0" w:space="0" w:color="auto"/>
                <w:right w:val="none" w:sz="0" w:space="0" w:color="auto"/>
              </w:divBdr>
            </w:div>
            <w:div w:id="1481266053">
              <w:marLeft w:val="0"/>
              <w:marRight w:val="0"/>
              <w:marTop w:val="0"/>
              <w:marBottom w:val="240"/>
              <w:divBdr>
                <w:top w:val="none" w:sz="0" w:space="0" w:color="auto"/>
                <w:left w:val="none" w:sz="0" w:space="0" w:color="auto"/>
                <w:bottom w:val="none" w:sz="0" w:space="0" w:color="auto"/>
                <w:right w:val="none" w:sz="0" w:space="0" w:color="auto"/>
              </w:divBdr>
            </w:div>
            <w:div w:id="947857484">
              <w:marLeft w:val="0"/>
              <w:marRight w:val="0"/>
              <w:marTop w:val="0"/>
              <w:marBottom w:val="240"/>
              <w:divBdr>
                <w:top w:val="none" w:sz="0" w:space="0" w:color="auto"/>
                <w:left w:val="none" w:sz="0" w:space="0" w:color="auto"/>
                <w:bottom w:val="none" w:sz="0" w:space="0" w:color="auto"/>
                <w:right w:val="none" w:sz="0" w:space="0" w:color="auto"/>
              </w:divBdr>
            </w:div>
            <w:div w:id="2122146291">
              <w:marLeft w:val="0"/>
              <w:marRight w:val="0"/>
              <w:marTop w:val="0"/>
              <w:marBottom w:val="240"/>
              <w:divBdr>
                <w:top w:val="none" w:sz="0" w:space="0" w:color="auto"/>
                <w:left w:val="none" w:sz="0" w:space="0" w:color="auto"/>
                <w:bottom w:val="none" w:sz="0" w:space="0" w:color="auto"/>
                <w:right w:val="none" w:sz="0" w:space="0" w:color="auto"/>
              </w:divBdr>
            </w:div>
            <w:div w:id="1124812553">
              <w:marLeft w:val="0"/>
              <w:marRight w:val="0"/>
              <w:marTop w:val="0"/>
              <w:marBottom w:val="240"/>
              <w:divBdr>
                <w:top w:val="none" w:sz="0" w:space="0" w:color="auto"/>
                <w:left w:val="none" w:sz="0" w:space="0" w:color="auto"/>
                <w:bottom w:val="none" w:sz="0" w:space="0" w:color="auto"/>
                <w:right w:val="none" w:sz="0" w:space="0" w:color="auto"/>
              </w:divBdr>
            </w:div>
            <w:div w:id="1153453614">
              <w:marLeft w:val="0"/>
              <w:marRight w:val="0"/>
              <w:marTop w:val="0"/>
              <w:marBottom w:val="240"/>
              <w:divBdr>
                <w:top w:val="none" w:sz="0" w:space="0" w:color="auto"/>
                <w:left w:val="none" w:sz="0" w:space="0" w:color="auto"/>
                <w:bottom w:val="none" w:sz="0" w:space="0" w:color="auto"/>
                <w:right w:val="none" w:sz="0" w:space="0" w:color="auto"/>
              </w:divBdr>
            </w:div>
            <w:div w:id="1533956027">
              <w:marLeft w:val="0"/>
              <w:marRight w:val="0"/>
              <w:marTop w:val="0"/>
              <w:marBottom w:val="240"/>
              <w:divBdr>
                <w:top w:val="none" w:sz="0" w:space="0" w:color="auto"/>
                <w:left w:val="none" w:sz="0" w:space="0" w:color="auto"/>
                <w:bottom w:val="none" w:sz="0" w:space="0" w:color="auto"/>
                <w:right w:val="none" w:sz="0" w:space="0" w:color="auto"/>
              </w:divBdr>
            </w:div>
            <w:div w:id="1612780994">
              <w:marLeft w:val="0"/>
              <w:marRight w:val="0"/>
              <w:marTop w:val="0"/>
              <w:marBottom w:val="240"/>
              <w:divBdr>
                <w:top w:val="none" w:sz="0" w:space="0" w:color="auto"/>
                <w:left w:val="none" w:sz="0" w:space="0" w:color="auto"/>
                <w:bottom w:val="none" w:sz="0" w:space="0" w:color="auto"/>
                <w:right w:val="none" w:sz="0" w:space="0" w:color="auto"/>
              </w:divBdr>
            </w:div>
            <w:div w:id="938684275">
              <w:marLeft w:val="0"/>
              <w:marRight w:val="0"/>
              <w:marTop w:val="0"/>
              <w:marBottom w:val="240"/>
              <w:divBdr>
                <w:top w:val="none" w:sz="0" w:space="0" w:color="auto"/>
                <w:left w:val="none" w:sz="0" w:space="0" w:color="auto"/>
                <w:bottom w:val="none" w:sz="0" w:space="0" w:color="auto"/>
                <w:right w:val="none" w:sz="0" w:space="0" w:color="auto"/>
              </w:divBdr>
            </w:div>
            <w:div w:id="1933588459">
              <w:marLeft w:val="0"/>
              <w:marRight w:val="0"/>
              <w:marTop w:val="0"/>
              <w:marBottom w:val="240"/>
              <w:divBdr>
                <w:top w:val="none" w:sz="0" w:space="0" w:color="auto"/>
                <w:left w:val="none" w:sz="0" w:space="0" w:color="auto"/>
                <w:bottom w:val="none" w:sz="0" w:space="0" w:color="auto"/>
                <w:right w:val="none" w:sz="0" w:space="0" w:color="auto"/>
              </w:divBdr>
            </w:div>
            <w:div w:id="1263489646">
              <w:marLeft w:val="0"/>
              <w:marRight w:val="0"/>
              <w:marTop w:val="0"/>
              <w:marBottom w:val="240"/>
              <w:divBdr>
                <w:top w:val="none" w:sz="0" w:space="0" w:color="auto"/>
                <w:left w:val="none" w:sz="0" w:space="0" w:color="auto"/>
                <w:bottom w:val="none" w:sz="0" w:space="0" w:color="auto"/>
                <w:right w:val="none" w:sz="0" w:space="0" w:color="auto"/>
              </w:divBdr>
            </w:div>
            <w:div w:id="1538154893">
              <w:marLeft w:val="0"/>
              <w:marRight w:val="0"/>
              <w:marTop w:val="0"/>
              <w:marBottom w:val="240"/>
              <w:divBdr>
                <w:top w:val="none" w:sz="0" w:space="0" w:color="auto"/>
                <w:left w:val="none" w:sz="0" w:space="0" w:color="auto"/>
                <w:bottom w:val="none" w:sz="0" w:space="0" w:color="auto"/>
                <w:right w:val="none" w:sz="0" w:space="0" w:color="auto"/>
              </w:divBdr>
            </w:div>
            <w:div w:id="346517421">
              <w:marLeft w:val="0"/>
              <w:marRight w:val="0"/>
              <w:marTop w:val="0"/>
              <w:marBottom w:val="240"/>
              <w:divBdr>
                <w:top w:val="none" w:sz="0" w:space="0" w:color="auto"/>
                <w:left w:val="none" w:sz="0" w:space="0" w:color="auto"/>
                <w:bottom w:val="none" w:sz="0" w:space="0" w:color="auto"/>
                <w:right w:val="none" w:sz="0" w:space="0" w:color="auto"/>
              </w:divBdr>
            </w:div>
            <w:div w:id="1630353579">
              <w:marLeft w:val="0"/>
              <w:marRight w:val="0"/>
              <w:marTop w:val="0"/>
              <w:marBottom w:val="240"/>
              <w:divBdr>
                <w:top w:val="none" w:sz="0" w:space="0" w:color="auto"/>
                <w:left w:val="none" w:sz="0" w:space="0" w:color="auto"/>
                <w:bottom w:val="none" w:sz="0" w:space="0" w:color="auto"/>
                <w:right w:val="none" w:sz="0" w:space="0" w:color="auto"/>
              </w:divBdr>
            </w:div>
            <w:div w:id="94373237">
              <w:marLeft w:val="0"/>
              <w:marRight w:val="0"/>
              <w:marTop w:val="0"/>
              <w:marBottom w:val="240"/>
              <w:divBdr>
                <w:top w:val="none" w:sz="0" w:space="0" w:color="auto"/>
                <w:left w:val="none" w:sz="0" w:space="0" w:color="auto"/>
                <w:bottom w:val="none" w:sz="0" w:space="0" w:color="auto"/>
                <w:right w:val="none" w:sz="0" w:space="0" w:color="auto"/>
              </w:divBdr>
            </w:div>
            <w:div w:id="1525710228">
              <w:marLeft w:val="0"/>
              <w:marRight w:val="0"/>
              <w:marTop w:val="0"/>
              <w:marBottom w:val="240"/>
              <w:divBdr>
                <w:top w:val="none" w:sz="0" w:space="0" w:color="auto"/>
                <w:left w:val="none" w:sz="0" w:space="0" w:color="auto"/>
                <w:bottom w:val="none" w:sz="0" w:space="0" w:color="auto"/>
                <w:right w:val="none" w:sz="0" w:space="0" w:color="auto"/>
              </w:divBdr>
            </w:div>
            <w:div w:id="987242865">
              <w:marLeft w:val="0"/>
              <w:marRight w:val="0"/>
              <w:marTop w:val="0"/>
              <w:marBottom w:val="240"/>
              <w:divBdr>
                <w:top w:val="none" w:sz="0" w:space="0" w:color="auto"/>
                <w:left w:val="none" w:sz="0" w:space="0" w:color="auto"/>
                <w:bottom w:val="none" w:sz="0" w:space="0" w:color="auto"/>
                <w:right w:val="none" w:sz="0" w:space="0" w:color="auto"/>
              </w:divBdr>
            </w:div>
            <w:div w:id="2090467334">
              <w:marLeft w:val="0"/>
              <w:marRight w:val="0"/>
              <w:marTop w:val="0"/>
              <w:marBottom w:val="240"/>
              <w:divBdr>
                <w:top w:val="none" w:sz="0" w:space="0" w:color="auto"/>
                <w:left w:val="none" w:sz="0" w:space="0" w:color="auto"/>
                <w:bottom w:val="none" w:sz="0" w:space="0" w:color="auto"/>
                <w:right w:val="none" w:sz="0" w:space="0" w:color="auto"/>
              </w:divBdr>
            </w:div>
            <w:div w:id="1915621182">
              <w:marLeft w:val="0"/>
              <w:marRight w:val="0"/>
              <w:marTop w:val="0"/>
              <w:marBottom w:val="240"/>
              <w:divBdr>
                <w:top w:val="none" w:sz="0" w:space="0" w:color="auto"/>
                <w:left w:val="none" w:sz="0" w:space="0" w:color="auto"/>
                <w:bottom w:val="none" w:sz="0" w:space="0" w:color="auto"/>
                <w:right w:val="none" w:sz="0" w:space="0" w:color="auto"/>
              </w:divBdr>
            </w:div>
            <w:div w:id="1123420420">
              <w:marLeft w:val="0"/>
              <w:marRight w:val="0"/>
              <w:marTop w:val="0"/>
              <w:marBottom w:val="240"/>
              <w:divBdr>
                <w:top w:val="none" w:sz="0" w:space="0" w:color="auto"/>
                <w:left w:val="none" w:sz="0" w:space="0" w:color="auto"/>
                <w:bottom w:val="none" w:sz="0" w:space="0" w:color="auto"/>
                <w:right w:val="none" w:sz="0" w:space="0" w:color="auto"/>
              </w:divBdr>
            </w:div>
            <w:div w:id="1734887598">
              <w:marLeft w:val="0"/>
              <w:marRight w:val="0"/>
              <w:marTop w:val="0"/>
              <w:marBottom w:val="240"/>
              <w:divBdr>
                <w:top w:val="none" w:sz="0" w:space="0" w:color="auto"/>
                <w:left w:val="none" w:sz="0" w:space="0" w:color="auto"/>
                <w:bottom w:val="none" w:sz="0" w:space="0" w:color="auto"/>
                <w:right w:val="none" w:sz="0" w:space="0" w:color="auto"/>
              </w:divBdr>
            </w:div>
            <w:div w:id="1370912275">
              <w:marLeft w:val="0"/>
              <w:marRight w:val="0"/>
              <w:marTop w:val="0"/>
              <w:marBottom w:val="240"/>
              <w:divBdr>
                <w:top w:val="none" w:sz="0" w:space="0" w:color="auto"/>
                <w:left w:val="none" w:sz="0" w:space="0" w:color="auto"/>
                <w:bottom w:val="none" w:sz="0" w:space="0" w:color="auto"/>
                <w:right w:val="none" w:sz="0" w:space="0" w:color="auto"/>
              </w:divBdr>
            </w:div>
            <w:div w:id="1440561353">
              <w:marLeft w:val="0"/>
              <w:marRight w:val="0"/>
              <w:marTop w:val="0"/>
              <w:marBottom w:val="240"/>
              <w:divBdr>
                <w:top w:val="none" w:sz="0" w:space="0" w:color="auto"/>
                <w:left w:val="none" w:sz="0" w:space="0" w:color="auto"/>
                <w:bottom w:val="none" w:sz="0" w:space="0" w:color="auto"/>
                <w:right w:val="none" w:sz="0" w:space="0" w:color="auto"/>
              </w:divBdr>
            </w:div>
            <w:div w:id="156385725">
              <w:marLeft w:val="0"/>
              <w:marRight w:val="0"/>
              <w:marTop w:val="0"/>
              <w:marBottom w:val="240"/>
              <w:divBdr>
                <w:top w:val="none" w:sz="0" w:space="0" w:color="auto"/>
                <w:left w:val="none" w:sz="0" w:space="0" w:color="auto"/>
                <w:bottom w:val="none" w:sz="0" w:space="0" w:color="auto"/>
                <w:right w:val="none" w:sz="0" w:space="0" w:color="auto"/>
              </w:divBdr>
            </w:div>
            <w:div w:id="271204112">
              <w:marLeft w:val="0"/>
              <w:marRight w:val="0"/>
              <w:marTop w:val="0"/>
              <w:marBottom w:val="240"/>
              <w:divBdr>
                <w:top w:val="none" w:sz="0" w:space="0" w:color="auto"/>
                <w:left w:val="none" w:sz="0" w:space="0" w:color="auto"/>
                <w:bottom w:val="none" w:sz="0" w:space="0" w:color="auto"/>
                <w:right w:val="none" w:sz="0" w:space="0" w:color="auto"/>
              </w:divBdr>
            </w:div>
            <w:div w:id="1581791141">
              <w:marLeft w:val="0"/>
              <w:marRight w:val="0"/>
              <w:marTop w:val="0"/>
              <w:marBottom w:val="240"/>
              <w:divBdr>
                <w:top w:val="none" w:sz="0" w:space="0" w:color="auto"/>
                <w:left w:val="none" w:sz="0" w:space="0" w:color="auto"/>
                <w:bottom w:val="none" w:sz="0" w:space="0" w:color="auto"/>
                <w:right w:val="none" w:sz="0" w:space="0" w:color="auto"/>
              </w:divBdr>
            </w:div>
            <w:div w:id="1300763694">
              <w:marLeft w:val="0"/>
              <w:marRight w:val="0"/>
              <w:marTop w:val="0"/>
              <w:marBottom w:val="240"/>
              <w:divBdr>
                <w:top w:val="none" w:sz="0" w:space="0" w:color="auto"/>
                <w:left w:val="none" w:sz="0" w:space="0" w:color="auto"/>
                <w:bottom w:val="none" w:sz="0" w:space="0" w:color="auto"/>
                <w:right w:val="none" w:sz="0" w:space="0" w:color="auto"/>
              </w:divBdr>
            </w:div>
            <w:div w:id="643046328">
              <w:marLeft w:val="0"/>
              <w:marRight w:val="0"/>
              <w:marTop w:val="0"/>
              <w:marBottom w:val="240"/>
              <w:divBdr>
                <w:top w:val="none" w:sz="0" w:space="0" w:color="auto"/>
                <w:left w:val="none" w:sz="0" w:space="0" w:color="auto"/>
                <w:bottom w:val="none" w:sz="0" w:space="0" w:color="auto"/>
                <w:right w:val="none" w:sz="0" w:space="0" w:color="auto"/>
              </w:divBdr>
            </w:div>
            <w:div w:id="9649477">
              <w:marLeft w:val="0"/>
              <w:marRight w:val="0"/>
              <w:marTop w:val="0"/>
              <w:marBottom w:val="240"/>
              <w:divBdr>
                <w:top w:val="none" w:sz="0" w:space="0" w:color="auto"/>
                <w:left w:val="none" w:sz="0" w:space="0" w:color="auto"/>
                <w:bottom w:val="none" w:sz="0" w:space="0" w:color="auto"/>
                <w:right w:val="none" w:sz="0" w:space="0" w:color="auto"/>
              </w:divBdr>
            </w:div>
            <w:div w:id="225724961">
              <w:marLeft w:val="0"/>
              <w:marRight w:val="0"/>
              <w:marTop w:val="0"/>
              <w:marBottom w:val="240"/>
              <w:divBdr>
                <w:top w:val="none" w:sz="0" w:space="0" w:color="auto"/>
                <w:left w:val="none" w:sz="0" w:space="0" w:color="auto"/>
                <w:bottom w:val="none" w:sz="0" w:space="0" w:color="auto"/>
                <w:right w:val="none" w:sz="0" w:space="0" w:color="auto"/>
              </w:divBdr>
            </w:div>
            <w:div w:id="1970477512">
              <w:marLeft w:val="0"/>
              <w:marRight w:val="0"/>
              <w:marTop w:val="0"/>
              <w:marBottom w:val="240"/>
              <w:divBdr>
                <w:top w:val="none" w:sz="0" w:space="0" w:color="auto"/>
                <w:left w:val="none" w:sz="0" w:space="0" w:color="auto"/>
                <w:bottom w:val="none" w:sz="0" w:space="0" w:color="auto"/>
                <w:right w:val="none" w:sz="0" w:space="0" w:color="auto"/>
              </w:divBdr>
            </w:div>
            <w:div w:id="224266104">
              <w:marLeft w:val="0"/>
              <w:marRight w:val="0"/>
              <w:marTop w:val="0"/>
              <w:marBottom w:val="240"/>
              <w:divBdr>
                <w:top w:val="none" w:sz="0" w:space="0" w:color="auto"/>
                <w:left w:val="none" w:sz="0" w:space="0" w:color="auto"/>
                <w:bottom w:val="none" w:sz="0" w:space="0" w:color="auto"/>
                <w:right w:val="none" w:sz="0" w:space="0" w:color="auto"/>
              </w:divBdr>
            </w:div>
            <w:div w:id="105776701">
              <w:marLeft w:val="0"/>
              <w:marRight w:val="0"/>
              <w:marTop w:val="0"/>
              <w:marBottom w:val="240"/>
              <w:divBdr>
                <w:top w:val="none" w:sz="0" w:space="0" w:color="auto"/>
                <w:left w:val="none" w:sz="0" w:space="0" w:color="auto"/>
                <w:bottom w:val="none" w:sz="0" w:space="0" w:color="auto"/>
                <w:right w:val="none" w:sz="0" w:space="0" w:color="auto"/>
              </w:divBdr>
            </w:div>
            <w:div w:id="1687948571">
              <w:marLeft w:val="0"/>
              <w:marRight w:val="0"/>
              <w:marTop w:val="0"/>
              <w:marBottom w:val="240"/>
              <w:divBdr>
                <w:top w:val="none" w:sz="0" w:space="0" w:color="auto"/>
                <w:left w:val="none" w:sz="0" w:space="0" w:color="auto"/>
                <w:bottom w:val="none" w:sz="0" w:space="0" w:color="auto"/>
                <w:right w:val="none" w:sz="0" w:space="0" w:color="auto"/>
              </w:divBdr>
            </w:div>
            <w:div w:id="1442728777">
              <w:marLeft w:val="0"/>
              <w:marRight w:val="0"/>
              <w:marTop w:val="0"/>
              <w:marBottom w:val="240"/>
              <w:divBdr>
                <w:top w:val="none" w:sz="0" w:space="0" w:color="auto"/>
                <w:left w:val="none" w:sz="0" w:space="0" w:color="auto"/>
                <w:bottom w:val="none" w:sz="0" w:space="0" w:color="auto"/>
                <w:right w:val="none" w:sz="0" w:space="0" w:color="auto"/>
              </w:divBdr>
            </w:div>
            <w:div w:id="1022172019">
              <w:marLeft w:val="0"/>
              <w:marRight w:val="0"/>
              <w:marTop w:val="0"/>
              <w:marBottom w:val="240"/>
              <w:divBdr>
                <w:top w:val="none" w:sz="0" w:space="0" w:color="auto"/>
                <w:left w:val="none" w:sz="0" w:space="0" w:color="auto"/>
                <w:bottom w:val="none" w:sz="0" w:space="0" w:color="auto"/>
                <w:right w:val="none" w:sz="0" w:space="0" w:color="auto"/>
              </w:divBdr>
            </w:div>
            <w:div w:id="693460833">
              <w:marLeft w:val="0"/>
              <w:marRight w:val="0"/>
              <w:marTop w:val="0"/>
              <w:marBottom w:val="240"/>
              <w:divBdr>
                <w:top w:val="none" w:sz="0" w:space="0" w:color="auto"/>
                <w:left w:val="none" w:sz="0" w:space="0" w:color="auto"/>
                <w:bottom w:val="none" w:sz="0" w:space="0" w:color="auto"/>
                <w:right w:val="none" w:sz="0" w:space="0" w:color="auto"/>
              </w:divBdr>
            </w:div>
            <w:div w:id="881283253">
              <w:marLeft w:val="0"/>
              <w:marRight w:val="0"/>
              <w:marTop w:val="0"/>
              <w:marBottom w:val="240"/>
              <w:divBdr>
                <w:top w:val="none" w:sz="0" w:space="0" w:color="auto"/>
                <w:left w:val="none" w:sz="0" w:space="0" w:color="auto"/>
                <w:bottom w:val="none" w:sz="0" w:space="0" w:color="auto"/>
                <w:right w:val="none" w:sz="0" w:space="0" w:color="auto"/>
              </w:divBdr>
            </w:div>
            <w:div w:id="1542859535">
              <w:marLeft w:val="0"/>
              <w:marRight w:val="0"/>
              <w:marTop w:val="0"/>
              <w:marBottom w:val="240"/>
              <w:divBdr>
                <w:top w:val="none" w:sz="0" w:space="0" w:color="auto"/>
                <w:left w:val="none" w:sz="0" w:space="0" w:color="auto"/>
                <w:bottom w:val="none" w:sz="0" w:space="0" w:color="auto"/>
                <w:right w:val="none" w:sz="0" w:space="0" w:color="auto"/>
              </w:divBdr>
            </w:div>
            <w:div w:id="1676687435">
              <w:marLeft w:val="0"/>
              <w:marRight w:val="0"/>
              <w:marTop w:val="0"/>
              <w:marBottom w:val="240"/>
              <w:divBdr>
                <w:top w:val="none" w:sz="0" w:space="0" w:color="auto"/>
                <w:left w:val="none" w:sz="0" w:space="0" w:color="auto"/>
                <w:bottom w:val="none" w:sz="0" w:space="0" w:color="auto"/>
                <w:right w:val="none" w:sz="0" w:space="0" w:color="auto"/>
              </w:divBdr>
            </w:div>
            <w:div w:id="642931948">
              <w:marLeft w:val="0"/>
              <w:marRight w:val="0"/>
              <w:marTop w:val="0"/>
              <w:marBottom w:val="240"/>
              <w:divBdr>
                <w:top w:val="none" w:sz="0" w:space="0" w:color="auto"/>
                <w:left w:val="none" w:sz="0" w:space="0" w:color="auto"/>
                <w:bottom w:val="none" w:sz="0" w:space="0" w:color="auto"/>
                <w:right w:val="none" w:sz="0" w:space="0" w:color="auto"/>
              </w:divBdr>
            </w:div>
            <w:div w:id="1955676634">
              <w:marLeft w:val="0"/>
              <w:marRight w:val="0"/>
              <w:marTop w:val="0"/>
              <w:marBottom w:val="240"/>
              <w:divBdr>
                <w:top w:val="none" w:sz="0" w:space="0" w:color="auto"/>
                <w:left w:val="none" w:sz="0" w:space="0" w:color="auto"/>
                <w:bottom w:val="none" w:sz="0" w:space="0" w:color="auto"/>
                <w:right w:val="none" w:sz="0" w:space="0" w:color="auto"/>
              </w:divBdr>
            </w:div>
            <w:div w:id="1405569609">
              <w:marLeft w:val="0"/>
              <w:marRight w:val="0"/>
              <w:marTop w:val="0"/>
              <w:marBottom w:val="240"/>
              <w:divBdr>
                <w:top w:val="none" w:sz="0" w:space="0" w:color="auto"/>
                <w:left w:val="none" w:sz="0" w:space="0" w:color="auto"/>
                <w:bottom w:val="none" w:sz="0" w:space="0" w:color="auto"/>
                <w:right w:val="none" w:sz="0" w:space="0" w:color="auto"/>
              </w:divBdr>
            </w:div>
            <w:div w:id="1920215622">
              <w:marLeft w:val="0"/>
              <w:marRight w:val="0"/>
              <w:marTop w:val="0"/>
              <w:marBottom w:val="240"/>
              <w:divBdr>
                <w:top w:val="none" w:sz="0" w:space="0" w:color="auto"/>
                <w:left w:val="none" w:sz="0" w:space="0" w:color="auto"/>
                <w:bottom w:val="none" w:sz="0" w:space="0" w:color="auto"/>
                <w:right w:val="none" w:sz="0" w:space="0" w:color="auto"/>
              </w:divBdr>
            </w:div>
            <w:div w:id="1421869243">
              <w:marLeft w:val="0"/>
              <w:marRight w:val="0"/>
              <w:marTop w:val="0"/>
              <w:marBottom w:val="240"/>
              <w:divBdr>
                <w:top w:val="none" w:sz="0" w:space="0" w:color="auto"/>
                <w:left w:val="none" w:sz="0" w:space="0" w:color="auto"/>
                <w:bottom w:val="none" w:sz="0" w:space="0" w:color="auto"/>
                <w:right w:val="none" w:sz="0" w:space="0" w:color="auto"/>
              </w:divBdr>
            </w:div>
            <w:div w:id="483475864">
              <w:marLeft w:val="0"/>
              <w:marRight w:val="0"/>
              <w:marTop w:val="0"/>
              <w:marBottom w:val="240"/>
              <w:divBdr>
                <w:top w:val="none" w:sz="0" w:space="0" w:color="auto"/>
                <w:left w:val="none" w:sz="0" w:space="0" w:color="auto"/>
                <w:bottom w:val="none" w:sz="0" w:space="0" w:color="auto"/>
                <w:right w:val="none" w:sz="0" w:space="0" w:color="auto"/>
              </w:divBdr>
            </w:div>
            <w:div w:id="1924410478">
              <w:marLeft w:val="0"/>
              <w:marRight w:val="0"/>
              <w:marTop w:val="0"/>
              <w:marBottom w:val="240"/>
              <w:divBdr>
                <w:top w:val="none" w:sz="0" w:space="0" w:color="auto"/>
                <w:left w:val="none" w:sz="0" w:space="0" w:color="auto"/>
                <w:bottom w:val="none" w:sz="0" w:space="0" w:color="auto"/>
                <w:right w:val="none" w:sz="0" w:space="0" w:color="auto"/>
              </w:divBdr>
            </w:div>
            <w:div w:id="2069572802">
              <w:marLeft w:val="0"/>
              <w:marRight w:val="0"/>
              <w:marTop w:val="0"/>
              <w:marBottom w:val="240"/>
              <w:divBdr>
                <w:top w:val="none" w:sz="0" w:space="0" w:color="auto"/>
                <w:left w:val="none" w:sz="0" w:space="0" w:color="auto"/>
                <w:bottom w:val="none" w:sz="0" w:space="0" w:color="auto"/>
                <w:right w:val="none" w:sz="0" w:space="0" w:color="auto"/>
              </w:divBdr>
            </w:div>
            <w:div w:id="456607063">
              <w:marLeft w:val="0"/>
              <w:marRight w:val="0"/>
              <w:marTop w:val="0"/>
              <w:marBottom w:val="240"/>
              <w:divBdr>
                <w:top w:val="none" w:sz="0" w:space="0" w:color="auto"/>
                <w:left w:val="none" w:sz="0" w:space="0" w:color="auto"/>
                <w:bottom w:val="none" w:sz="0" w:space="0" w:color="auto"/>
                <w:right w:val="none" w:sz="0" w:space="0" w:color="auto"/>
              </w:divBdr>
            </w:div>
            <w:div w:id="1119648547">
              <w:marLeft w:val="0"/>
              <w:marRight w:val="0"/>
              <w:marTop w:val="0"/>
              <w:marBottom w:val="240"/>
              <w:divBdr>
                <w:top w:val="none" w:sz="0" w:space="0" w:color="auto"/>
                <w:left w:val="none" w:sz="0" w:space="0" w:color="auto"/>
                <w:bottom w:val="none" w:sz="0" w:space="0" w:color="auto"/>
                <w:right w:val="none" w:sz="0" w:space="0" w:color="auto"/>
              </w:divBdr>
            </w:div>
            <w:div w:id="231083740">
              <w:marLeft w:val="0"/>
              <w:marRight w:val="0"/>
              <w:marTop w:val="0"/>
              <w:marBottom w:val="240"/>
              <w:divBdr>
                <w:top w:val="none" w:sz="0" w:space="0" w:color="auto"/>
                <w:left w:val="none" w:sz="0" w:space="0" w:color="auto"/>
                <w:bottom w:val="none" w:sz="0" w:space="0" w:color="auto"/>
                <w:right w:val="none" w:sz="0" w:space="0" w:color="auto"/>
              </w:divBdr>
            </w:div>
            <w:div w:id="505752208">
              <w:marLeft w:val="0"/>
              <w:marRight w:val="0"/>
              <w:marTop w:val="0"/>
              <w:marBottom w:val="240"/>
              <w:divBdr>
                <w:top w:val="none" w:sz="0" w:space="0" w:color="auto"/>
                <w:left w:val="none" w:sz="0" w:space="0" w:color="auto"/>
                <w:bottom w:val="none" w:sz="0" w:space="0" w:color="auto"/>
                <w:right w:val="none" w:sz="0" w:space="0" w:color="auto"/>
              </w:divBdr>
            </w:div>
            <w:div w:id="1479759261">
              <w:marLeft w:val="0"/>
              <w:marRight w:val="0"/>
              <w:marTop w:val="0"/>
              <w:marBottom w:val="240"/>
              <w:divBdr>
                <w:top w:val="none" w:sz="0" w:space="0" w:color="auto"/>
                <w:left w:val="none" w:sz="0" w:space="0" w:color="auto"/>
                <w:bottom w:val="none" w:sz="0" w:space="0" w:color="auto"/>
                <w:right w:val="none" w:sz="0" w:space="0" w:color="auto"/>
              </w:divBdr>
            </w:div>
            <w:div w:id="372467407">
              <w:marLeft w:val="0"/>
              <w:marRight w:val="0"/>
              <w:marTop w:val="0"/>
              <w:marBottom w:val="240"/>
              <w:divBdr>
                <w:top w:val="none" w:sz="0" w:space="0" w:color="auto"/>
                <w:left w:val="none" w:sz="0" w:space="0" w:color="auto"/>
                <w:bottom w:val="none" w:sz="0" w:space="0" w:color="auto"/>
                <w:right w:val="none" w:sz="0" w:space="0" w:color="auto"/>
              </w:divBdr>
            </w:div>
            <w:div w:id="1154179054">
              <w:marLeft w:val="0"/>
              <w:marRight w:val="0"/>
              <w:marTop w:val="0"/>
              <w:marBottom w:val="240"/>
              <w:divBdr>
                <w:top w:val="none" w:sz="0" w:space="0" w:color="auto"/>
                <w:left w:val="none" w:sz="0" w:space="0" w:color="auto"/>
                <w:bottom w:val="none" w:sz="0" w:space="0" w:color="auto"/>
                <w:right w:val="none" w:sz="0" w:space="0" w:color="auto"/>
              </w:divBdr>
            </w:div>
            <w:div w:id="1279723076">
              <w:marLeft w:val="0"/>
              <w:marRight w:val="0"/>
              <w:marTop w:val="0"/>
              <w:marBottom w:val="240"/>
              <w:divBdr>
                <w:top w:val="none" w:sz="0" w:space="0" w:color="auto"/>
                <w:left w:val="none" w:sz="0" w:space="0" w:color="auto"/>
                <w:bottom w:val="none" w:sz="0" w:space="0" w:color="auto"/>
                <w:right w:val="none" w:sz="0" w:space="0" w:color="auto"/>
              </w:divBdr>
            </w:div>
            <w:div w:id="1672486835">
              <w:marLeft w:val="0"/>
              <w:marRight w:val="0"/>
              <w:marTop w:val="0"/>
              <w:marBottom w:val="240"/>
              <w:divBdr>
                <w:top w:val="none" w:sz="0" w:space="0" w:color="auto"/>
                <w:left w:val="none" w:sz="0" w:space="0" w:color="auto"/>
                <w:bottom w:val="none" w:sz="0" w:space="0" w:color="auto"/>
                <w:right w:val="none" w:sz="0" w:space="0" w:color="auto"/>
              </w:divBdr>
            </w:div>
            <w:div w:id="874083087">
              <w:marLeft w:val="0"/>
              <w:marRight w:val="0"/>
              <w:marTop w:val="0"/>
              <w:marBottom w:val="240"/>
              <w:divBdr>
                <w:top w:val="none" w:sz="0" w:space="0" w:color="auto"/>
                <w:left w:val="none" w:sz="0" w:space="0" w:color="auto"/>
                <w:bottom w:val="none" w:sz="0" w:space="0" w:color="auto"/>
                <w:right w:val="none" w:sz="0" w:space="0" w:color="auto"/>
              </w:divBdr>
            </w:div>
            <w:div w:id="666445924">
              <w:marLeft w:val="0"/>
              <w:marRight w:val="0"/>
              <w:marTop w:val="0"/>
              <w:marBottom w:val="240"/>
              <w:divBdr>
                <w:top w:val="none" w:sz="0" w:space="0" w:color="auto"/>
                <w:left w:val="none" w:sz="0" w:space="0" w:color="auto"/>
                <w:bottom w:val="none" w:sz="0" w:space="0" w:color="auto"/>
                <w:right w:val="none" w:sz="0" w:space="0" w:color="auto"/>
              </w:divBdr>
            </w:div>
            <w:div w:id="608005290">
              <w:marLeft w:val="0"/>
              <w:marRight w:val="0"/>
              <w:marTop w:val="0"/>
              <w:marBottom w:val="240"/>
              <w:divBdr>
                <w:top w:val="none" w:sz="0" w:space="0" w:color="auto"/>
                <w:left w:val="none" w:sz="0" w:space="0" w:color="auto"/>
                <w:bottom w:val="none" w:sz="0" w:space="0" w:color="auto"/>
                <w:right w:val="none" w:sz="0" w:space="0" w:color="auto"/>
              </w:divBdr>
            </w:div>
            <w:div w:id="1326470322">
              <w:marLeft w:val="0"/>
              <w:marRight w:val="0"/>
              <w:marTop w:val="0"/>
              <w:marBottom w:val="240"/>
              <w:divBdr>
                <w:top w:val="none" w:sz="0" w:space="0" w:color="auto"/>
                <w:left w:val="none" w:sz="0" w:space="0" w:color="auto"/>
                <w:bottom w:val="none" w:sz="0" w:space="0" w:color="auto"/>
                <w:right w:val="none" w:sz="0" w:space="0" w:color="auto"/>
              </w:divBdr>
            </w:div>
            <w:div w:id="1289970826">
              <w:marLeft w:val="0"/>
              <w:marRight w:val="0"/>
              <w:marTop w:val="0"/>
              <w:marBottom w:val="240"/>
              <w:divBdr>
                <w:top w:val="none" w:sz="0" w:space="0" w:color="auto"/>
                <w:left w:val="none" w:sz="0" w:space="0" w:color="auto"/>
                <w:bottom w:val="none" w:sz="0" w:space="0" w:color="auto"/>
                <w:right w:val="none" w:sz="0" w:space="0" w:color="auto"/>
              </w:divBdr>
            </w:div>
            <w:div w:id="549876334">
              <w:marLeft w:val="0"/>
              <w:marRight w:val="0"/>
              <w:marTop w:val="0"/>
              <w:marBottom w:val="240"/>
              <w:divBdr>
                <w:top w:val="none" w:sz="0" w:space="0" w:color="auto"/>
                <w:left w:val="none" w:sz="0" w:space="0" w:color="auto"/>
                <w:bottom w:val="none" w:sz="0" w:space="0" w:color="auto"/>
                <w:right w:val="none" w:sz="0" w:space="0" w:color="auto"/>
              </w:divBdr>
            </w:div>
            <w:div w:id="520894611">
              <w:marLeft w:val="0"/>
              <w:marRight w:val="0"/>
              <w:marTop w:val="0"/>
              <w:marBottom w:val="240"/>
              <w:divBdr>
                <w:top w:val="none" w:sz="0" w:space="0" w:color="auto"/>
                <w:left w:val="none" w:sz="0" w:space="0" w:color="auto"/>
                <w:bottom w:val="none" w:sz="0" w:space="0" w:color="auto"/>
                <w:right w:val="none" w:sz="0" w:space="0" w:color="auto"/>
              </w:divBdr>
            </w:div>
            <w:div w:id="178929025">
              <w:marLeft w:val="0"/>
              <w:marRight w:val="0"/>
              <w:marTop w:val="0"/>
              <w:marBottom w:val="240"/>
              <w:divBdr>
                <w:top w:val="none" w:sz="0" w:space="0" w:color="auto"/>
                <w:left w:val="none" w:sz="0" w:space="0" w:color="auto"/>
                <w:bottom w:val="none" w:sz="0" w:space="0" w:color="auto"/>
                <w:right w:val="none" w:sz="0" w:space="0" w:color="auto"/>
              </w:divBdr>
            </w:div>
            <w:div w:id="293147618">
              <w:marLeft w:val="0"/>
              <w:marRight w:val="0"/>
              <w:marTop w:val="0"/>
              <w:marBottom w:val="240"/>
              <w:divBdr>
                <w:top w:val="none" w:sz="0" w:space="0" w:color="auto"/>
                <w:left w:val="none" w:sz="0" w:space="0" w:color="auto"/>
                <w:bottom w:val="none" w:sz="0" w:space="0" w:color="auto"/>
                <w:right w:val="none" w:sz="0" w:space="0" w:color="auto"/>
              </w:divBdr>
            </w:div>
            <w:div w:id="1532648651">
              <w:marLeft w:val="0"/>
              <w:marRight w:val="0"/>
              <w:marTop w:val="0"/>
              <w:marBottom w:val="240"/>
              <w:divBdr>
                <w:top w:val="none" w:sz="0" w:space="0" w:color="auto"/>
                <w:left w:val="none" w:sz="0" w:space="0" w:color="auto"/>
                <w:bottom w:val="none" w:sz="0" w:space="0" w:color="auto"/>
                <w:right w:val="none" w:sz="0" w:space="0" w:color="auto"/>
              </w:divBdr>
            </w:div>
            <w:div w:id="2121871786">
              <w:marLeft w:val="0"/>
              <w:marRight w:val="0"/>
              <w:marTop w:val="0"/>
              <w:marBottom w:val="240"/>
              <w:divBdr>
                <w:top w:val="none" w:sz="0" w:space="0" w:color="auto"/>
                <w:left w:val="none" w:sz="0" w:space="0" w:color="auto"/>
                <w:bottom w:val="none" w:sz="0" w:space="0" w:color="auto"/>
                <w:right w:val="none" w:sz="0" w:space="0" w:color="auto"/>
              </w:divBdr>
            </w:div>
            <w:div w:id="1730222105">
              <w:marLeft w:val="0"/>
              <w:marRight w:val="0"/>
              <w:marTop w:val="0"/>
              <w:marBottom w:val="240"/>
              <w:divBdr>
                <w:top w:val="none" w:sz="0" w:space="0" w:color="auto"/>
                <w:left w:val="none" w:sz="0" w:space="0" w:color="auto"/>
                <w:bottom w:val="none" w:sz="0" w:space="0" w:color="auto"/>
                <w:right w:val="none" w:sz="0" w:space="0" w:color="auto"/>
              </w:divBdr>
            </w:div>
            <w:div w:id="56368727">
              <w:marLeft w:val="0"/>
              <w:marRight w:val="0"/>
              <w:marTop w:val="0"/>
              <w:marBottom w:val="240"/>
              <w:divBdr>
                <w:top w:val="none" w:sz="0" w:space="0" w:color="auto"/>
                <w:left w:val="none" w:sz="0" w:space="0" w:color="auto"/>
                <w:bottom w:val="none" w:sz="0" w:space="0" w:color="auto"/>
                <w:right w:val="none" w:sz="0" w:space="0" w:color="auto"/>
              </w:divBdr>
            </w:div>
            <w:div w:id="23331971">
              <w:marLeft w:val="0"/>
              <w:marRight w:val="0"/>
              <w:marTop w:val="0"/>
              <w:marBottom w:val="240"/>
              <w:divBdr>
                <w:top w:val="none" w:sz="0" w:space="0" w:color="auto"/>
                <w:left w:val="none" w:sz="0" w:space="0" w:color="auto"/>
                <w:bottom w:val="none" w:sz="0" w:space="0" w:color="auto"/>
                <w:right w:val="none" w:sz="0" w:space="0" w:color="auto"/>
              </w:divBdr>
            </w:div>
            <w:div w:id="621619925">
              <w:marLeft w:val="0"/>
              <w:marRight w:val="0"/>
              <w:marTop w:val="0"/>
              <w:marBottom w:val="240"/>
              <w:divBdr>
                <w:top w:val="none" w:sz="0" w:space="0" w:color="auto"/>
                <w:left w:val="none" w:sz="0" w:space="0" w:color="auto"/>
                <w:bottom w:val="none" w:sz="0" w:space="0" w:color="auto"/>
                <w:right w:val="none" w:sz="0" w:space="0" w:color="auto"/>
              </w:divBdr>
            </w:div>
            <w:div w:id="1346207016">
              <w:marLeft w:val="0"/>
              <w:marRight w:val="0"/>
              <w:marTop w:val="0"/>
              <w:marBottom w:val="240"/>
              <w:divBdr>
                <w:top w:val="none" w:sz="0" w:space="0" w:color="auto"/>
                <w:left w:val="none" w:sz="0" w:space="0" w:color="auto"/>
                <w:bottom w:val="none" w:sz="0" w:space="0" w:color="auto"/>
                <w:right w:val="none" w:sz="0" w:space="0" w:color="auto"/>
              </w:divBdr>
            </w:div>
            <w:div w:id="425275730">
              <w:marLeft w:val="0"/>
              <w:marRight w:val="0"/>
              <w:marTop w:val="0"/>
              <w:marBottom w:val="240"/>
              <w:divBdr>
                <w:top w:val="none" w:sz="0" w:space="0" w:color="auto"/>
                <w:left w:val="none" w:sz="0" w:space="0" w:color="auto"/>
                <w:bottom w:val="none" w:sz="0" w:space="0" w:color="auto"/>
                <w:right w:val="none" w:sz="0" w:space="0" w:color="auto"/>
              </w:divBdr>
            </w:div>
            <w:div w:id="566304477">
              <w:marLeft w:val="0"/>
              <w:marRight w:val="0"/>
              <w:marTop w:val="0"/>
              <w:marBottom w:val="240"/>
              <w:divBdr>
                <w:top w:val="none" w:sz="0" w:space="0" w:color="auto"/>
                <w:left w:val="none" w:sz="0" w:space="0" w:color="auto"/>
                <w:bottom w:val="none" w:sz="0" w:space="0" w:color="auto"/>
                <w:right w:val="none" w:sz="0" w:space="0" w:color="auto"/>
              </w:divBdr>
            </w:div>
            <w:div w:id="645008504">
              <w:marLeft w:val="0"/>
              <w:marRight w:val="0"/>
              <w:marTop w:val="0"/>
              <w:marBottom w:val="240"/>
              <w:divBdr>
                <w:top w:val="none" w:sz="0" w:space="0" w:color="auto"/>
                <w:left w:val="none" w:sz="0" w:space="0" w:color="auto"/>
                <w:bottom w:val="none" w:sz="0" w:space="0" w:color="auto"/>
                <w:right w:val="none" w:sz="0" w:space="0" w:color="auto"/>
              </w:divBdr>
            </w:div>
            <w:div w:id="1631403398">
              <w:marLeft w:val="0"/>
              <w:marRight w:val="0"/>
              <w:marTop w:val="0"/>
              <w:marBottom w:val="240"/>
              <w:divBdr>
                <w:top w:val="none" w:sz="0" w:space="0" w:color="auto"/>
                <w:left w:val="none" w:sz="0" w:space="0" w:color="auto"/>
                <w:bottom w:val="none" w:sz="0" w:space="0" w:color="auto"/>
                <w:right w:val="none" w:sz="0" w:space="0" w:color="auto"/>
              </w:divBdr>
            </w:div>
            <w:div w:id="1703896546">
              <w:marLeft w:val="0"/>
              <w:marRight w:val="0"/>
              <w:marTop w:val="0"/>
              <w:marBottom w:val="240"/>
              <w:divBdr>
                <w:top w:val="none" w:sz="0" w:space="0" w:color="auto"/>
                <w:left w:val="none" w:sz="0" w:space="0" w:color="auto"/>
                <w:bottom w:val="none" w:sz="0" w:space="0" w:color="auto"/>
                <w:right w:val="none" w:sz="0" w:space="0" w:color="auto"/>
              </w:divBdr>
            </w:div>
            <w:div w:id="607391490">
              <w:marLeft w:val="0"/>
              <w:marRight w:val="0"/>
              <w:marTop w:val="0"/>
              <w:marBottom w:val="240"/>
              <w:divBdr>
                <w:top w:val="none" w:sz="0" w:space="0" w:color="auto"/>
                <w:left w:val="none" w:sz="0" w:space="0" w:color="auto"/>
                <w:bottom w:val="none" w:sz="0" w:space="0" w:color="auto"/>
                <w:right w:val="none" w:sz="0" w:space="0" w:color="auto"/>
              </w:divBdr>
            </w:div>
            <w:div w:id="1188913042">
              <w:marLeft w:val="0"/>
              <w:marRight w:val="0"/>
              <w:marTop w:val="0"/>
              <w:marBottom w:val="240"/>
              <w:divBdr>
                <w:top w:val="none" w:sz="0" w:space="0" w:color="auto"/>
                <w:left w:val="none" w:sz="0" w:space="0" w:color="auto"/>
                <w:bottom w:val="none" w:sz="0" w:space="0" w:color="auto"/>
                <w:right w:val="none" w:sz="0" w:space="0" w:color="auto"/>
              </w:divBdr>
            </w:div>
            <w:div w:id="37508222">
              <w:marLeft w:val="0"/>
              <w:marRight w:val="0"/>
              <w:marTop w:val="0"/>
              <w:marBottom w:val="240"/>
              <w:divBdr>
                <w:top w:val="none" w:sz="0" w:space="0" w:color="auto"/>
                <w:left w:val="none" w:sz="0" w:space="0" w:color="auto"/>
                <w:bottom w:val="none" w:sz="0" w:space="0" w:color="auto"/>
                <w:right w:val="none" w:sz="0" w:space="0" w:color="auto"/>
              </w:divBdr>
            </w:div>
            <w:div w:id="1992439929">
              <w:marLeft w:val="0"/>
              <w:marRight w:val="0"/>
              <w:marTop w:val="0"/>
              <w:marBottom w:val="240"/>
              <w:divBdr>
                <w:top w:val="none" w:sz="0" w:space="0" w:color="auto"/>
                <w:left w:val="none" w:sz="0" w:space="0" w:color="auto"/>
                <w:bottom w:val="none" w:sz="0" w:space="0" w:color="auto"/>
                <w:right w:val="none" w:sz="0" w:space="0" w:color="auto"/>
              </w:divBdr>
            </w:div>
            <w:div w:id="317419710">
              <w:marLeft w:val="0"/>
              <w:marRight w:val="0"/>
              <w:marTop w:val="0"/>
              <w:marBottom w:val="240"/>
              <w:divBdr>
                <w:top w:val="none" w:sz="0" w:space="0" w:color="auto"/>
                <w:left w:val="none" w:sz="0" w:space="0" w:color="auto"/>
                <w:bottom w:val="none" w:sz="0" w:space="0" w:color="auto"/>
                <w:right w:val="none" w:sz="0" w:space="0" w:color="auto"/>
              </w:divBdr>
            </w:div>
            <w:div w:id="13712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1276">
      <w:bodyDiv w:val="1"/>
      <w:marLeft w:val="0"/>
      <w:marRight w:val="0"/>
      <w:marTop w:val="0"/>
      <w:marBottom w:val="0"/>
      <w:divBdr>
        <w:top w:val="none" w:sz="0" w:space="0" w:color="auto"/>
        <w:left w:val="none" w:sz="0" w:space="0" w:color="auto"/>
        <w:bottom w:val="none" w:sz="0" w:space="0" w:color="auto"/>
        <w:right w:val="none" w:sz="0" w:space="0" w:color="auto"/>
      </w:divBdr>
    </w:div>
    <w:div w:id="1229998933">
      <w:bodyDiv w:val="1"/>
      <w:marLeft w:val="0"/>
      <w:marRight w:val="0"/>
      <w:marTop w:val="0"/>
      <w:marBottom w:val="0"/>
      <w:divBdr>
        <w:top w:val="none" w:sz="0" w:space="0" w:color="auto"/>
        <w:left w:val="none" w:sz="0" w:space="0" w:color="auto"/>
        <w:bottom w:val="none" w:sz="0" w:space="0" w:color="auto"/>
        <w:right w:val="none" w:sz="0" w:space="0" w:color="auto"/>
      </w:divBdr>
      <w:divsChild>
        <w:div w:id="276183803">
          <w:marLeft w:val="480"/>
          <w:marRight w:val="0"/>
          <w:marTop w:val="0"/>
          <w:marBottom w:val="0"/>
          <w:divBdr>
            <w:top w:val="none" w:sz="0" w:space="0" w:color="auto"/>
            <w:left w:val="none" w:sz="0" w:space="0" w:color="auto"/>
            <w:bottom w:val="none" w:sz="0" w:space="0" w:color="auto"/>
            <w:right w:val="none" w:sz="0" w:space="0" w:color="auto"/>
          </w:divBdr>
          <w:divsChild>
            <w:div w:id="1889803702">
              <w:marLeft w:val="0"/>
              <w:marRight w:val="0"/>
              <w:marTop w:val="0"/>
              <w:marBottom w:val="240"/>
              <w:divBdr>
                <w:top w:val="none" w:sz="0" w:space="0" w:color="auto"/>
                <w:left w:val="none" w:sz="0" w:space="0" w:color="auto"/>
                <w:bottom w:val="none" w:sz="0" w:space="0" w:color="auto"/>
                <w:right w:val="none" w:sz="0" w:space="0" w:color="auto"/>
              </w:divBdr>
            </w:div>
            <w:div w:id="1495298467">
              <w:marLeft w:val="0"/>
              <w:marRight w:val="0"/>
              <w:marTop w:val="0"/>
              <w:marBottom w:val="240"/>
              <w:divBdr>
                <w:top w:val="none" w:sz="0" w:space="0" w:color="auto"/>
                <w:left w:val="none" w:sz="0" w:space="0" w:color="auto"/>
                <w:bottom w:val="none" w:sz="0" w:space="0" w:color="auto"/>
                <w:right w:val="none" w:sz="0" w:space="0" w:color="auto"/>
              </w:divBdr>
            </w:div>
            <w:div w:id="808940601">
              <w:marLeft w:val="0"/>
              <w:marRight w:val="0"/>
              <w:marTop w:val="0"/>
              <w:marBottom w:val="240"/>
              <w:divBdr>
                <w:top w:val="none" w:sz="0" w:space="0" w:color="auto"/>
                <w:left w:val="none" w:sz="0" w:space="0" w:color="auto"/>
                <w:bottom w:val="none" w:sz="0" w:space="0" w:color="auto"/>
                <w:right w:val="none" w:sz="0" w:space="0" w:color="auto"/>
              </w:divBdr>
            </w:div>
            <w:div w:id="1738239487">
              <w:marLeft w:val="0"/>
              <w:marRight w:val="0"/>
              <w:marTop w:val="0"/>
              <w:marBottom w:val="240"/>
              <w:divBdr>
                <w:top w:val="none" w:sz="0" w:space="0" w:color="auto"/>
                <w:left w:val="none" w:sz="0" w:space="0" w:color="auto"/>
                <w:bottom w:val="none" w:sz="0" w:space="0" w:color="auto"/>
                <w:right w:val="none" w:sz="0" w:space="0" w:color="auto"/>
              </w:divBdr>
            </w:div>
            <w:div w:id="1857040255">
              <w:marLeft w:val="0"/>
              <w:marRight w:val="0"/>
              <w:marTop w:val="0"/>
              <w:marBottom w:val="240"/>
              <w:divBdr>
                <w:top w:val="none" w:sz="0" w:space="0" w:color="auto"/>
                <w:left w:val="none" w:sz="0" w:space="0" w:color="auto"/>
                <w:bottom w:val="none" w:sz="0" w:space="0" w:color="auto"/>
                <w:right w:val="none" w:sz="0" w:space="0" w:color="auto"/>
              </w:divBdr>
            </w:div>
            <w:div w:id="913585912">
              <w:marLeft w:val="0"/>
              <w:marRight w:val="0"/>
              <w:marTop w:val="0"/>
              <w:marBottom w:val="240"/>
              <w:divBdr>
                <w:top w:val="none" w:sz="0" w:space="0" w:color="auto"/>
                <w:left w:val="none" w:sz="0" w:space="0" w:color="auto"/>
                <w:bottom w:val="none" w:sz="0" w:space="0" w:color="auto"/>
                <w:right w:val="none" w:sz="0" w:space="0" w:color="auto"/>
              </w:divBdr>
            </w:div>
            <w:div w:id="1660385722">
              <w:marLeft w:val="0"/>
              <w:marRight w:val="0"/>
              <w:marTop w:val="0"/>
              <w:marBottom w:val="240"/>
              <w:divBdr>
                <w:top w:val="none" w:sz="0" w:space="0" w:color="auto"/>
                <w:left w:val="none" w:sz="0" w:space="0" w:color="auto"/>
                <w:bottom w:val="none" w:sz="0" w:space="0" w:color="auto"/>
                <w:right w:val="none" w:sz="0" w:space="0" w:color="auto"/>
              </w:divBdr>
            </w:div>
            <w:div w:id="263651361">
              <w:marLeft w:val="0"/>
              <w:marRight w:val="0"/>
              <w:marTop w:val="0"/>
              <w:marBottom w:val="240"/>
              <w:divBdr>
                <w:top w:val="none" w:sz="0" w:space="0" w:color="auto"/>
                <w:left w:val="none" w:sz="0" w:space="0" w:color="auto"/>
                <w:bottom w:val="none" w:sz="0" w:space="0" w:color="auto"/>
                <w:right w:val="none" w:sz="0" w:space="0" w:color="auto"/>
              </w:divBdr>
            </w:div>
            <w:div w:id="1776628114">
              <w:marLeft w:val="0"/>
              <w:marRight w:val="0"/>
              <w:marTop w:val="0"/>
              <w:marBottom w:val="240"/>
              <w:divBdr>
                <w:top w:val="none" w:sz="0" w:space="0" w:color="auto"/>
                <w:left w:val="none" w:sz="0" w:space="0" w:color="auto"/>
                <w:bottom w:val="none" w:sz="0" w:space="0" w:color="auto"/>
                <w:right w:val="none" w:sz="0" w:space="0" w:color="auto"/>
              </w:divBdr>
            </w:div>
            <w:div w:id="945190488">
              <w:marLeft w:val="0"/>
              <w:marRight w:val="0"/>
              <w:marTop w:val="0"/>
              <w:marBottom w:val="240"/>
              <w:divBdr>
                <w:top w:val="none" w:sz="0" w:space="0" w:color="auto"/>
                <w:left w:val="none" w:sz="0" w:space="0" w:color="auto"/>
                <w:bottom w:val="none" w:sz="0" w:space="0" w:color="auto"/>
                <w:right w:val="none" w:sz="0" w:space="0" w:color="auto"/>
              </w:divBdr>
            </w:div>
            <w:div w:id="906840055">
              <w:marLeft w:val="0"/>
              <w:marRight w:val="0"/>
              <w:marTop w:val="0"/>
              <w:marBottom w:val="240"/>
              <w:divBdr>
                <w:top w:val="none" w:sz="0" w:space="0" w:color="auto"/>
                <w:left w:val="none" w:sz="0" w:space="0" w:color="auto"/>
                <w:bottom w:val="none" w:sz="0" w:space="0" w:color="auto"/>
                <w:right w:val="none" w:sz="0" w:space="0" w:color="auto"/>
              </w:divBdr>
            </w:div>
            <w:div w:id="2128423855">
              <w:marLeft w:val="0"/>
              <w:marRight w:val="0"/>
              <w:marTop w:val="0"/>
              <w:marBottom w:val="240"/>
              <w:divBdr>
                <w:top w:val="none" w:sz="0" w:space="0" w:color="auto"/>
                <w:left w:val="none" w:sz="0" w:space="0" w:color="auto"/>
                <w:bottom w:val="none" w:sz="0" w:space="0" w:color="auto"/>
                <w:right w:val="none" w:sz="0" w:space="0" w:color="auto"/>
              </w:divBdr>
            </w:div>
            <w:div w:id="1969386568">
              <w:marLeft w:val="0"/>
              <w:marRight w:val="0"/>
              <w:marTop w:val="0"/>
              <w:marBottom w:val="240"/>
              <w:divBdr>
                <w:top w:val="none" w:sz="0" w:space="0" w:color="auto"/>
                <w:left w:val="none" w:sz="0" w:space="0" w:color="auto"/>
                <w:bottom w:val="none" w:sz="0" w:space="0" w:color="auto"/>
                <w:right w:val="none" w:sz="0" w:space="0" w:color="auto"/>
              </w:divBdr>
            </w:div>
            <w:div w:id="371347764">
              <w:marLeft w:val="0"/>
              <w:marRight w:val="0"/>
              <w:marTop w:val="0"/>
              <w:marBottom w:val="240"/>
              <w:divBdr>
                <w:top w:val="none" w:sz="0" w:space="0" w:color="auto"/>
                <w:left w:val="none" w:sz="0" w:space="0" w:color="auto"/>
                <w:bottom w:val="none" w:sz="0" w:space="0" w:color="auto"/>
                <w:right w:val="none" w:sz="0" w:space="0" w:color="auto"/>
              </w:divBdr>
            </w:div>
            <w:div w:id="1303924229">
              <w:marLeft w:val="0"/>
              <w:marRight w:val="0"/>
              <w:marTop w:val="0"/>
              <w:marBottom w:val="240"/>
              <w:divBdr>
                <w:top w:val="none" w:sz="0" w:space="0" w:color="auto"/>
                <w:left w:val="none" w:sz="0" w:space="0" w:color="auto"/>
                <w:bottom w:val="none" w:sz="0" w:space="0" w:color="auto"/>
                <w:right w:val="none" w:sz="0" w:space="0" w:color="auto"/>
              </w:divBdr>
            </w:div>
            <w:div w:id="583880977">
              <w:marLeft w:val="0"/>
              <w:marRight w:val="0"/>
              <w:marTop w:val="0"/>
              <w:marBottom w:val="240"/>
              <w:divBdr>
                <w:top w:val="none" w:sz="0" w:space="0" w:color="auto"/>
                <w:left w:val="none" w:sz="0" w:space="0" w:color="auto"/>
                <w:bottom w:val="none" w:sz="0" w:space="0" w:color="auto"/>
                <w:right w:val="none" w:sz="0" w:space="0" w:color="auto"/>
              </w:divBdr>
            </w:div>
            <w:div w:id="466701531">
              <w:marLeft w:val="0"/>
              <w:marRight w:val="0"/>
              <w:marTop w:val="0"/>
              <w:marBottom w:val="240"/>
              <w:divBdr>
                <w:top w:val="none" w:sz="0" w:space="0" w:color="auto"/>
                <w:left w:val="none" w:sz="0" w:space="0" w:color="auto"/>
                <w:bottom w:val="none" w:sz="0" w:space="0" w:color="auto"/>
                <w:right w:val="none" w:sz="0" w:space="0" w:color="auto"/>
              </w:divBdr>
            </w:div>
            <w:div w:id="60490222">
              <w:marLeft w:val="0"/>
              <w:marRight w:val="0"/>
              <w:marTop w:val="0"/>
              <w:marBottom w:val="240"/>
              <w:divBdr>
                <w:top w:val="none" w:sz="0" w:space="0" w:color="auto"/>
                <w:left w:val="none" w:sz="0" w:space="0" w:color="auto"/>
                <w:bottom w:val="none" w:sz="0" w:space="0" w:color="auto"/>
                <w:right w:val="none" w:sz="0" w:space="0" w:color="auto"/>
              </w:divBdr>
            </w:div>
            <w:div w:id="2094088300">
              <w:marLeft w:val="0"/>
              <w:marRight w:val="0"/>
              <w:marTop w:val="0"/>
              <w:marBottom w:val="240"/>
              <w:divBdr>
                <w:top w:val="none" w:sz="0" w:space="0" w:color="auto"/>
                <w:left w:val="none" w:sz="0" w:space="0" w:color="auto"/>
                <w:bottom w:val="none" w:sz="0" w:space="0" w:color="auto"/>
                <w:right w:val="none" w:sz="0" w:space="0" w:color="auto"/>
              </w:divBdr>
            </w:div>
            <w:div w:id="415981372">
              <w:marLeft w:val="0"/>
              <w:marRight w:val="0"/>
              <w:marTop w:val="0"/>
              <w:marBottom w:val="240"/>
              <w:divBdr>
                <w:top w:val="none" w:sz="0" w:space="0" w:color="auto"/>
                <w:left w:val="none" w:sz="0" w:space="0" w:color="auto"/>
                <w:bottom w:val="none" w:sz="0" w:space="0" w:color="auto"/>
                <w:right w:val="none" w:sz="0" w:space="0" w:color="auto"/>
              </w:divBdr>
            </w:div>
            <w:div w:id="664668234">
              <w:marLeft w:val="0"/>
              <w:marRight w:val="0"/>
              <w:marTop w:val="0"/>
              <w:marBottom w:val="240"/>
              <w:divBdr>
                <w:top w:val="none" w:sz="0" w:space="0" w:color="auto"/>
                <w:left w:val="none" w:sz="0" w:space="0" w:color="auto"/>
                <w:bottom w:val="none" w:sz="0" w:space="0" w:color="auto"/>
                <w:right w:val="none" w:sz="0" w:space="0" w:color="auto"/>
              </w:divBdr>
            </w:div>
            <w:div w:id="114250884">
              <w:marLeft w:val="0"/>
              <w:marRight w:val="0"/>
              <w:marTop w:val="0"/>
              <w:marBottom w:val="240"/>
              <w:divBdr>
                <w:top w:val="none" w:sz="0" w:space="0" w:color="auto"/>
                <w:left w:val="none" w:sz="0" w:space="0" w:color="auto"/>
                <w:bottom w:val="none" w:sz="0" w:space="0" w:color="auto"/>
                <w:right w:val="none" w:sz="0" w:space="0" w:color="auto"/>
              </w:divBdr>
            </w:div>
            <w:div w:id="1601985667">
              <w:marLeft w:val="0"/>
              <w:marRight w:val="0"/>
              <w:marTop w:val="0"/>
              <w:marBottom w:val="240"/>
              <w:divBdr>
                <w:top w:val="none" w:sz="0" w:space="0" w:color="auto"/>
                <w:left w:val="none" w:sz="0" w:space="0" w:color="auto"/>
                <w:bottom w:val="none" w:sz="0" w:space="0" w:color="auto"/>
                <w:right w:val="none" w:sz="0" w:space="0" w:color="auto"/>
              </w:divBdr>
            </w:div>
            <w:div w:id="707952213">
              <w:marLeft w:val="0"/>
              <w:marRight w:val="0"/>
              <w:marTop w:val="0"/>
              <w:marBottom w:val="240"/>
              <w:divBdr>
                <w:top w:val="none" w:sz="0" w:space="0" w:color="auto"/>
                <w:left w:val="none" w:sz="0" w:space="0" w:color="auto"/>
                <w:bottom w:val="none" w:sz="0" w:space="0" w:color="auto"/>
                <w:right w:val="none" w:sz="0" w:space="0" w:color="auto"/>
              </w:divBdr>
            </w:div>
            <w:div w:id="879708362">
              <w:marLeft w:val="0"/>
              <w:marRight w:val="0"/>
              <w:marTop w:val="0"/>
              <w:marBottom w:val="240"/>
              <w:divBdr>
                <w:top w:val="none" w:sz="0" w:space="0" w:color="auto"/>
                <w:left w:val="none" w:sz="0" w:space="0" w:color="auto"/>
                <w:bottom w:val="none" w:sz="0" w:space="0" w:color="auto"/>
                <w:right w:val="none" w:sz="0" w:space="0" w:color="auto"/>
              </w:divBdr>
            </w:div>
            <w:div w:id="2051343772">
              <w:marLeft w:val="0"/>
              <w:marRight w:val="0"/>
              <w:marTop w:val="0"/>
              <w:marBottom w:val="240"/>
              <w:divBdr>
                <w:top w:val="none" w:sz="0" w:space="0" w:color="auto"/>
                <w:left w:val="none" w:sz="0" w:space="0" w:color="auto"/>
                <w:bottom w:val="none" w:sz="0" w:space="0" w:color="auto"/>
                <w:right w:val="none" w:sz="0" w:space="0" w:color="auto"/>
              </w:divBdr>
            </w:div>
            <w:div w:id="965622686">
              <w:marLeft w:val="0"/>
              <w:marRight w:val="0"/>
              <w:marTop w:val="0"/>
              <w:marBottom w:val="240"/>
              <w:divBdr>
                <w:top w:val="none" w:sz="0" w:space="0" w:color="auto"/>
                <w:left w:val="none" w:sz="0" w:space="0" w:color="auto"/>
                <w:bottom w:val="none" w:sz="0" w:space="0" w:color="auto"/>
                <w:right w:val="none" w:sz="0" w:space="0" w:color="auto"/>
              </w:divBdr>
            </w:div>
            <w:div w:id="1221792788">
              <w:marLeft w:val="0"/>
              <w:marRight w:val="0"/>
              <w:marTop w:val="0"/>
              <w:marBottom w:val="240"/>
              <w:divBdr>
                <w:top w:val="none" w:sz="0" w:space="0" w:color="auto"/>
                <w:left w:val="none" w:sz="0" w:space="0" w:color="auto"/>
                <w:bottom w:val="none" w:sz="0" w:space="0" w:color="auto"/>
                <w:right w:val="none" w:sz="0" w:space="0" w:color="auto"/>
              </w:divBdr>
            </w:div>
            <w:div w:id="1498224605">
              <w:marLeft w:val="0"/>
              <w:marRight w:val="0"/>
              <w:marTop w:val="0"/>
              <w:marBottom w:val="240"/>
              <w:divBdr>
                <w:top w:val="none" w:sz="0" w:space="0" w:color="auto"/>
                <w:left w:val="none" w:sz="0" w:space="0" w:color="auto"/>
                <w:bottom w:val="none" w:sz="0" w:space="0" w:color="auto"/>
                <w:right w:val="none" w:sz="0" w:space="0" w:color="auto"/>
              </w:divBdr>
            </w:div>
            <w:div w:id="307906085">
              <w:marLeft w:val="0"/>
              <w:marRight w:val="0"/>
              <w:marTop w:val="0"/>
              <w:marBottom w:val="240"/>
              <w:divBdr>
                <w:top w:val="none" w:sz="0" w:space="0" w:color="auto"/>
                <w:left w:val="none" w:sz="0" w:space="0" w:color="auto"/>
                <w:bottom w:val="none" w:sz="0" w:space="0" w:color="auto"/>
                <w:right w:val="none" w:sz="0" w:space="0" w:color="auto"/>
              </w:divBdr>
            </w:div>
            <w:div w:id="363675727">
              <w:marLeft w:val="0"/>
              <w:marRight w:val="0"/>
              <w:marTop w:val="0"/>
              <w:marBottom w:val="240"/>
              <w:divBdr>
                <w:top w:val="none" w:sz="0" w:space="0" w:color="auto"/>
                <w:left w:val="none" w:sz="0" w:space="0" w:color="auto"/>
                <w:bottom w:val="none" w:sz="0" w:space="0" w:color="auto"/>
                <w:right w:val="none" w:sz="0" w:space="0" w:color="auto"/>
              </w:divBdr>
            </w:div>
            <w:div w:id="566308126">
              <w:marLeft w:val="0"/>
              <w:marRight w:val="0"/>
              <w:marTop w:val="0"/>
              <w:marBottom w:val="240"/>
              <w:divBdr>
                <w:top w:val="none" w:sz="0" w:space="0" w:color="auto"/>
                <w:left w:val="none" w:sz="0" w:space="0" w:color="auto"/>
                <w:bottom w:val="none" w:sz="0" w:space="0" w:color="auto"/>
                <w:right w:val="none" w:sz="0" w:space="0" w:color="auto"/>
              </w:divBdr>
            </w:div>
            <w:div w:id="1588154497">
              <w:marLeft w:val="0"/>
              <w:marRight w:val="0"/>
              <w:marTop w:val="0"/>
              <w:marBottom w:val="240"/>
              <w:divBdr>
                <w:top w:val="none" w:sz="0" w:space="0" w:color="auto"/>
                <w:left w:val="none" w:sz="0" w:space="0" w:color="auto"/>
                <w:bottom w:val="none" w:sz="0" w:space="0" w:color="auto"/>
                <w:right w:val="none" w:sz="0" w:space="0" w:color="auto"/>
              </w:divBdr>
            </w:div>
            <w:div w:id="146896226">
              <w:marLeft w:val="0"/>
              <w:marRight w:val="0"/>
              <w:marTop w:val="0"/>
              <w:marBottom w:val="240"/>
              <w:divBdr>
                <w:top w:val="none" w:sz="0" w:space="0" w:color="auto"/>
                <w:left w:val="none" w:sz="0" w:space="0" w:color="auto"/>
                <w:bottom w:val="none" w:sz="0" w:space="0" w:color="auto"/>
                <w:right w:val="none" w:sz="0" w:space="0" w:color="auto"/>
              </w:divBdr>
            </w:div>
            <w:div w:id="1691106678">
              <w:marLeft w:val="0"/>
              <w:marRight w:val="0"/>
              <w:marTop w:val="0"/>
              <w:marBottom w:val="240"/>
              <w:divBdr>
                <w:top w:val="none" w:sz="0" w:space="0" w:color="auto"/>
                <w:left w:val="none" w:sz="0" w:space="0" w:color="auto"/>
                <w:bottom w:val="none" w:sz="0" w:space="0" w:color="auto"/>
                <w:right w:val="none" w:sz="0" w:space="0" w:color="auto"/>
              </w:divBdr>
            </w:div>
            <w:div w:id="1714502201">
              <w:marLeft w:val="0"/>
              <w:marRight w:val="0"/>
              <w:marTop w:val="0"/>
              <w:marBottom w:val="240"/>
              <w:divBdr>
                <w:top w:val="none" w:sz="0" w:space="0" w:color="auto"/>
                <w:left w:val="none" w:sz="0" w:space="0" w:color="auto"/>
                <w:bottom w:val="none" w:sz="0" w:space="0" w:color="auto"/>
                <w:right w:val="none" w:sz="0" w:space="0" w:color="auto"/>
              </w:divBdr>
            </w:div>
            <w:div w:id="1224607950">
              <w:marLeft w:val="0"/>
              <w:marRight w:val="0"/>
              <w:marTop w:val="0"/>
              <w:marBottom w:val="240"/>
              <w:divBdr>
                <w:top w:val="none" w:sz="0" w:space="0" w:color="auto"/>
                <w:left w:val="none" w:sz="0" w:space="0" w:color="auto"/>
                <w:bottom w:val="none" w:sz="0" w:space="0" w:color="auto"/>
                <w:right w:val="none" w:sz="0" w:space="0" w:color="auto"/>
              </w:divBdr>
            </w:div>
            <w:div w:id="1636058988">
              <w:marLeft w:val="0"/>
              <w:marRight w:val="0"/>
              <w:marTop w:val="0"/>
              <w:marBottom w:val="240"/>
              <w:divBdr>
                <w:top w:val="none" w:sz="0" w:space="0" w:color="auto"/>
                <w:left w:val="none" w:sz="0" w:space="0" w:color="auto"/>
                <w:bottom w:val="none" w:sz="0" w:space="0" w:color="auto"/>
                <w:right w:val="none" w:sz="0" w:space="0" w:color="auto"/>
              </w:divBdr>
            </w:div>
            <w:div w:id="636374360">
              <w:marLeft w:val="0"/>
              <w:marRight w:val="0"/>
              <w:marTop w:val="0"/>
              <w:marBottom w:val="240"/>
              <w:divBdr>
                <w:top w:val="none" w:sz="0" w:space="0" w:color="auto"/>
                <w:left w:val="none" w:sz="0" w:space="0" w:color="auto"/>
                <w:bottom w:val="none" w:sz="0" w:space="0" w:color="auto"/>
                <w:right w:val="none" w:sz="0" w:space="0" w:color="auto"/>
              </w:divBdr>
            </w:div>
            <w:div w:id="1459446347">
              <w:marLeft w:val="0"/>
              <w:marRight w:val="0"/>
              <w:marTop w:val="0"/>
              <w:marBottom w:val="240"/>
              <w:divBdr>
                <w:top w:val="none" w:sz="0" w:space="0" w:color="auto"/>
                <w:left w:val="none" w:sz="0" w:space="0" w:color="auto"/>
                <w:bottom w:val="none" w:sz="0" w:space="0" w:color="auto"/>
                <w:right w:val="none" w:sz="0" w:space="0" w:color="auto"/>
              </w:divBdr>
            </w:div>
            <w:div w:id="1849909712">
              <w:marLeft w:val="0"/>
              <w:marRight w:val="0"/>
              <w:marTop w:val="0"/>
              <w:marBottom w:val="240"/>
              <w:divBdr>
                <w:top w:val="none" w:sz="0" w:space="0" w:color="auto"/>
                <w:left w:val="none" w:sz="0" w:space="0" w:color="auto"/>
                <w:bottom w:val="none" w:sz="0" w:space="0" w:color="auto"/>
                <w:right w:val="none" w:sz="0" w:space="0" w:color="auto"/>
              </w:divBdr>
            </w:div>
            <w:div w:id="236062229">
              <w:marLeft w:val="0"/>
              <w:marRight w:val="0"/>
              <w:marTop w:val="0"/>
              <w:marBottom w:val="240"/>
              <w:divBdr>
                <w:top w:val="none" w:sz="0" w:space="0" w:color="auto"/>
                <w:left w:val="none" w:sz="0" w:space="0" w:color="auto"/>
                <w:bottom w:val="none" w:sz="0" w:space="0" w:color="auto"/>
                <w:right w:val="none" w:sz="0" w:space="0" w:color="auto"/>
              </w:divBdr>
            </w:div>
            <w:div w:id="1259406585">
              <w:marLeft w:val="0"/>
              <w:marRight w:val="0"/>
              <w:marTop w:val="0"/>
              <w:marBottom w:val="240"/>
              <w:divBdr>
                <w:top w:val="none" w:sz="0" w:space="0" w:color="auto"/>
                <w:left w:val="none" w:sz="0" w:space="0" w:color="auto"/>
                <w:bottom w:val="none" w:sz="0" w:space="0" w:color="auto"/>
                <w:right w:val="none" w:sz="0" w:space="0" w:color="auto"/>
              </w:divBdr>
            </w:div>
            <w:div w:id="1202596157">
              <w:marLeft w:val="0"/>
              <w:marRight w:val="0"/>
              <w:marTop w:val="0"/>
              <w:marBottom w:val="240"/>
              <w:divBdr>
                <w:top w:val="none" w:sz="0" w:space="0" w:color="auto"/>
                <w:left w:val="none" w:sz="0" w:space="0" w:color="auto"/>
                <w:bottom w:val="none" w:sz="0" w:space="0" w:color="auto"/>
                <w:right w:val="none" w:sz="0" w:space="0" w:color="auto"/>
              </w:divBdr>
            </w:div>
            <w:div w:id="624116860">
              <w:marLeft w:val="0"/>
              <w:marRight w:val="0"/>
              <w:marTop w:val="0"/>
              <w:marBottom w:val="240"/>
              <w:divBdr>
                <w:top w:val="none" w:sz="0" w:space="0" w:color="auto"/>
                <w:left w:val="none" w:sz="0" w:space="0" w:color="auto"/>
                <w:bottom w:val="none" w:sz="0" w:space="0" w:color="auto"/>
                <w:right w:val="none" w:sz="0" w:space="0" w:color="auto"/>
              </w:divBdr>
            </w:div>
            <w:div w:id="1544446076">
              <w:marLeft w:val="0"/>
              <w:marRight w:val="0"/>
              <w:marTop w:val="0"/>
              <w:marBottom w:val="240"/>
              <w:divBdr>
                <w:top w:val="none" w:sz="0" w:space="0" w:color="auto"/>
                <w:left w:val="none" w:sz="0" w:space="0" w:color="auto"/>
                <w:bottom w:val="none" w:sz="0" w:space="0" w:color="auto"/>
                <w:right w:val="none" w:sz="0" w:space="0" w:color="auto"/>
              </w:divBdr>
            </w:div>
            <w:div w:id="297222589">
              <w:marLeft w:val="0"/>
              <w:marRight w:val="0"/>
              <w:marTop w:val="0"/>
              <w:marBottom w:val="240"/>
              <w:divBdr>
                <w:top w:val="none" w:sz="0" w:space="0" w:color="auto"/>
                <w:left w:val="none" w:sz="0" w:space="0" w:color="auto"/>
                <w:bottom w:val="none" w:sz="0" w:space="0" w:color="auto"/>
                <w:right w:val="none" w:sz="0" w:space="0" w:color="auto"/>
              </w:divBdr>
            </w:div>
            <w:div w:id="2138330637">
              <w:marLeft w:val="0"/>
              <w:marRight w:val="0"/>
              <w:marTop w:val="0"/>
              <w:marBottom w:val="240"/>
              <w:divBdr>
                <w:top w:val="none" w:sz="0" w:space="0" w:color="auto"/>
                <w:left w:val="none" w:sz="0" w:space="0" w:color="auto"/>
                <w:bottom w:val="none" w:sz="0" w:space="0" w:color="auto"/>
                <w:right w:val="none" w:sz="0" w:space="0" w:color="auto"/>
              </w:divBdr>
            </w:div>
            <w:div w:id="1598249913">
              <w:marLeft w:val="0"/>
              <w:marRight w:val="0"/>
              <w:marTop w:val="0"/>
              <w:marBottom w:val="240"/>
              <w:divBdr>
                <w:top w:val="none" w:sz="0" w:space="0" w:color="auto"/>
                <w:left w:val="none" w:sz="0" w:space="0" w:color="auto"/>
                <w:bottom w:val="none" w:sz="0" w:space="0" w:color="auto"/>
                <w:right w:val="none" w:sz="0" w:space="0" w:color="auto"/>
              </w:divBdr>
            </w:div>
            <w:div w:id="1544781049">
              <w:marLeft w:val="0"/>
              <w:marRight w:val="0"/>
              <w:marTop w:val="0"/>
              <w:marBottom w:val="240"/>
              <w:divBdr>
                <w:top w:val="none" w:sz="0" w:space="0" w:color="auto"/>
                <w:left w:val="none" w:sz="0" w:space="0" w:color="auto"/>
                <w:bottom w:val="none" w:sz="0" w:space="0" w:color="auto"/>
                <w:right w:val="none" w:sz="0" w:space="0" w:color="auto"/>
              </w:divBdr>
            </w:div>
            <w:div w:id="283929670">
              <w:marLeft w:val="0"/>
              <w:marRight w:val="0"/>
              <w:marTop w:val="0"/>
              <w:marBottom w:val="240"/>
              <w:divBdr>
                <w:top w:val="none" w:sz="0" w:space="0" w:color="auto"/>
                <w:left w:val="none" w:sz="0" w:space="0" w:color="auto"/>
                <w:bottom w:val="none" w:sz="0" w:space="0" w:color="auto"/>
                <w:right w:val="none" w:sz="0" w:space="0" w:color="auto"/>
              </w:divBdr>
            </w:div>
            <w:div w:id="1861967437">
              <w:marLeft w:val="0"/>
              <w:marRight w:val="0"/>
              <w:marTop w:val="0"/>
              <w:marBottom w:val="240"/>
              <w:divBdr>
                <w:top w:val="none" w:sz="0" w:space="0" w:color="auto"/>
                <w:left w:val="none" w:sz="0" w:space="0" w:color="auto"/>
                <w:bottom w:val="none" w:sz="0" w:space="0" w:color="auto"/>
                <w:right w:val="none" w:sz="0" w:space="0" w:color="auto"/>
              </w:divBdr>
            </w:div>
            <w:div w:id="1531263752">
              <w:marLeft w:val="0"/>
              <w:marRight w:val="0"/>
              <w:marTop w:val="0"/>
              <w:marBottom w:val="240"/>
              <w:divBdr>
                <w:top w:val="none" w:sz="0" w:space="0" w:color="auto"/>
                <w:left w:val="none" w:sz="0" w:space="0" w:color="auto"/>
                <w:bottom w:val="none" w:sz="0" w:space="0" w:color="auto"/>
                <w:right w:val="none" w:sz="0" w:space="0" w:color="auto"/>
              </w:divBdr>
            </w:div>
            <w:div w:id="1082335719">
              <w:marLeft w:val="0"/>
              <w:marRight w:val="0"/>
              <w:marTop w:val="0"/>
              <w:marBottom w:val="240"/>
              <w:divBdr>
                <w:top w:val="none" w:sz="0" w:space="0" w:color="auto"/>
                <w:left w:val="none" w:sz="0" w:space="0" w:color="auto"/>
                <w:bottom w:val="none" w:sz="0" w:space="0" w:color="auto"/>
                <w:right w:val="none" w:sz="0" w:space="0" w:color="auto"/>
              </w:divBdr>
            </w:div>
            <w:div w:id="603422011">
              <w:marLeft w:val="0"/>
              <w:marRight w:val="0"/>
              <w:marTop w:val="0"/>
              <w:marBottom w:val="240"/>
              <w:divBdr>
                <w:top w:val="none" w:sz="0" w:space="0" w:color="auto"/>
                <w:left w:val="none" w:sz="0" w:space="0" w:color="auto"/>
                <w:bottom w:val="none" w:sz="0" w:space="0" w:color="auto"/>
                <w:right w:val="none" w:sz="0" w:space="0" w:color="auto"/>
              </w:divBdr>
            </w:div>
            <w:div w:id="2146390737">
              <w:marLeft w:val="0"/>
              <w:marRight w:val="0"/>
              <w:marTop w:val="0"/>
              <w:marBottom w:val="240"/>
              <w:divBdr>
                <w:top w:val="none" w:sz="0" w:space="0" w:color="auto"/>
                <w:left w:val="none" w:sz="0" w:space="0" w:color="auto"/>
                <w:bottom w:val="none" w:sz="0" w:space="0" w:color="auto"/>
                <w:right w:val="none" w:sz="0" w:space="0" w:color="auto"/>
              </w:divBdr>
            </w:div>
            <w:div w:id="950741066">
              <w:marLeft w:val="0"/>
              <w:marRight w:val="0"/>
              <w:marTop w:val="0"/>
              <w:marBottom w:val="240"/>
              <w:divBdr>
                <w:top w:val="none" w:sz="0" w:space="0" w:color="auto"/>
                <w:left w:val="none" w:sz="0" w:space="0" w:color="auto"/>
                <w:bottom w:val="none" w:sz="0" w:space="0" w:color="auto"/>
                <w:right w:val="none" w:sz="0" w:space="0" w:color="auto"/>
              </w:divBdr>
            </w:div>
            <w:div w:id="1008485809">
              <w:marLeft w:val="0"/>
              <w:marRight w:val="0"/>
              <w:marTop w:val="0"/>
              <w:marBottom w:val="240"/>
              <w:divBdr>
                <w:top w:val="none" w:sz="0" w:space="0" w:color="auto"/>
                <w:left w:val="none" w:sz="0" w:space="0" w:color="auto"/>
                <w:bottom w:val="none" w:sz="0" w:space="0" w:color="auto"/>
                <w:right w:val="none" w:sz="0" w:space="0" w:color="auto"/>
              </w:divBdr>
            </w:div>
            <w:div w:id="672799350">
              <w:marLeft w:val="0"/>
              <w:marRight w:val="0"/>
              <w:marTop w:val="0"/>
              <w:marBottom w:val="240"/>
              <w:divBdr>
                <w:top w:val="none" w:sz="0" w:space="0" w:color="auto"/>
                <w:left w:val="none" w:sz="0" w:space="0" w:color="auto"/>
                <w:bottom w:val="none" w:sz="0" w:space="0" w:color="auto"/>
                <w:right w:val="none" w:sz="0" w:space="0" w:color="auto"/>
              </w:divBdr>
            </w:div>
            <w:div w:id="1047946215">
              <w:marLeft w:val="0"/>
              <w:marRight w:val="0"/>
              <w:marTop w:val="0"/>
              <w:marBottom w:val="240"/>
              <w:divBdr>
                <w:top w:val="none" w:sz="0" w:space="0" w:color="auto"/>
                <w:left w:val="none" w:sz="0" w:space="0" w:color="auto"/>
                <w:bottom w:val="none" w:sz="0" w:space="0" w:color="auto"/>
                <w:right w:val="none" w:sz="0" w:space="0" w:color="auto"/>
              </w:divBdr>
            </w:div>
            <w:div w:id="863207407">
              <w:marLeft w:val="0"/>
              <w:marRight w:val="0"/>
              <w:marTop w:val="0"/>
              <w:marBottom w:val="240"/>
              <w:divBdr>
                <w:top w:val="none" w:sz="0" w:space="0" w:color="auto"/>
                <w:left w:val="none" w:sz="0" w:space="0" w:color="auto"/>
                <w:bottom w:val="none" w:sz="0" w:space="0" w:color="auto"/>
                <w:right w:val="none" w:sz="0" w:space="0" w:color="auto"/>
              </w:divBdr>
            </w:div>
            <w:div w:id="871572850">
              <w:marLeft w:val="0"/>
              <w:marRight w:val="0"/>
              <w:marTop w:val="0"/>
              <w:marBottom w:val="240"/>
              <w:divBdr>
                <w:top w:val="none" w:sz="0" w:space="0" w:color="auto"/>
                <w:left w:val="none" w:sz="0" w:space="0" w:color="auto"/>
                <w:bottom w:val="none" w:sz="0" w:space="0" w:color="auto"/>
                <w:right w:val="none" w:sz="0" w:space="0" w:color="auto"/>
              </w:divBdr>
            </w:div>
            <w:div w:id="279335879">
              <w:marLeft w:val="0"/>
              <w:marRight w:val="0"/>
              <w:marTop w:val="0"/>
              <w:marBottom w:val="240"/>
              <w:divBdr>
                <w:top w:val="none" w:sz="0" w:space="0" w:color="auto"/>
                <w:left w:val="none" w:sz="0" w:space="0" w:color="auto"/>
                <w:bottom w:val="none" w:sz="0" w:space="0" w:color="auto"/>
                <w:right w:val="none" w:sz="0" w:space="0" w:color="auto"/>
              </w:divBdr>
            </w:div>
            <w:div w:id="514269382">
              <w:marLeft w:val="0"/>
              <w:marRight w:val="0"/>
              <w:marTop w:val="0"/>
              <w:marBottom w:val="240"/>
              <w:divBdr>
                <w:top w:val="none" w:sz="0" w:space="0" w:color="auto"/>
                <w:left w:val="none" w:sz="0" w:space="0" w:color="auto"/>
                <w:bottom w:val="none" w:sz="0" w:space="0" w:color="auto"/>
                <w:right w:val="none" w:sz="0" w:space="0" w:color="auto"/>
              </w:divBdr>
            </w:div>
            <w:div w:id="1701280449">
              <w:marLeft w:val="0"/>
              <w:marRight w:val="0"/>
              <w:marTop w:val="0"/>
              <w:marBottom w:val="240"/>
              <w:divBdr>
                <w:top w:val="none" w:sz="0" w:space="0" w:color="auto"/>
                <w:left w:val="none" w:sz="0" w:space="0" w:color="auto"/>
                <w:bottom w:val="none" w:sz="0" w:space="0" w:color="auto"/>
                <w:right w:val="none" w:sz="0" w:space="0" w:color="auto"/>
              </w:divBdr>
            </w:div>
            <w:div w:id="1619877051">
              <w:marLeft w:val="0"/>
              <w:marRight w:val="0"/>
              <w:marTop w:val="0"/>
              <w:marBottom w:val="240"/>
              <w:divBdr>
                <w:top w:val="none" w:sz="0" w:space="0" w:color="auto"/>
                <w:left w:val="none" w:sz="0" w:space="0" w:color="auto"/>
                <w:bottom w:val="none" w:sz="0" w:space="0" w:color="auto"/>
                <w:right w:val="none" w:sz="0" w:space="0" w:color="auto"/>
              </w:divBdr>
            </w:div>
            <w:div w:id="44569224">
              <w:marLeft w:val="0"/>
              <w:marRight w:val="0"/>
              <w:marTop w:val="0"/>
              <w:marBottom w:val="240"/>
              <w:divBdr>
                <w:top w:val="none" w:sz="0" w:space="0" w:color="auto"/>
                <w:left w:val="none" w:sz="0" w:space="0" w:color="auto"/>
                <w:bottom w:val="none" w:sz="0" w:space="0" w:color="auto"/>
                <w:right w:val="none" w:sz="0" w:space="0" w:color="auto"/>
              </w:divBdr>
            </w:div>
            <w:div w:id="127280675">
              <w:marLeft w:val="0"/>
              <w:marRight w:val="0"/>
              <w:marTop w:val="0"/>
              <w:marBottom w:val="240"/>
              <w:divBdr>
                <w:top w:val="none" w:sz="0" w:space="0" w:color="auto"/>
                <w:left w:val="none" w:sz="0" w:space="0" w:color="auto"/>
                <w:bottom w:val="none" w:sz="0" w:space="0" w:color="auto"/>
                <w:right w:val="none" w:sz="0" w:space="0" w:color="auto"/>
              </w:divBdr>
            </w:div>
            <w:div w:id="675770530">
              <w:marLeft w:val="0"/>
              <w:marRight w:val="0"/>
              <w:marTop w:val="0"/>
              <w:marBottom w:val="240"/>
              <w:divBdr>
                <w:top w:val="none" w:sz="0" w:space="0" w:color="auto"/>
                <w:left w:val="none" w:sz="0" w:space="0" w:color="auto"/>
                <w:bottom w:val="none" w:sz="0" w:space="0" w:color="auto"/>
                <w:right w:val="none" w:sz="0" w:space="0" w:color="auto"/>
              </w:divBdr>
            </w:div>
            <w:div w:id="864908344">
              <w:marLeft w:val="0"/>
              <w:marRight w:val="0"/>
              <w:marTop w:val="0"/>
              <w:marBottom w:val="240"/>
              <w:divBdr>
                <w:top w:val="none" w:sz="0" w:space="0" w:color="auto"/>
                <w:left w:val="none" w:sz="0" w:space="0" w:color="auto"/>
                <w:bottom w:val="none" w:sz="0" w:space="0" w:color="auto"/>
                <w:right w:val="none" w:sz="0" w:space="0" w:color="auto"/>
              </w:divBdr>
            </w:div>
            <w:div w:id="1036125380">
              <w:marLeft w:val="0"/>
              <w:marRight w:val="0"/>
              <w:marTop w:val="0"/>
              <w:marBottom w:val="240"/>
              <w:divBdr>
                <w:top w:val="none" w:sz="0" w:space="0" w:color="auto"/>
                <w:left w:val="none" w:sz="0" w:space="0" w:color="auto"/>
                <w:bottom w:val="none" w:sz="0" w:space="0" w:color="auto"/>
                <w:right w:val="none" w:sz="0" w:space="0" w:color="auto"/>
              </w:divBdr>
            </w:div>
            <w:div w:id="1795515916">
              <w:marLeft w:val="0"/>
              <w:marRight w:val="0"/>
              <w:marTop w:val="0"/>
              <w:marBottom w:val="240"/>
              <w:divBdr>
                <w:top w:val="none" w:sz="0" w:space="0" w:color="auto"/>
                <w:left w:val="none" w:sz="0" w:space="0" w:color="auto"/>
                <w:bottom w:val="none" w:sz="0" w:space="0" w:color="auto"/>
                <w:right w:val="none" w:sz="0" w:space="0" w:color="auto"/>
              </w:divBdr>
            </w:div>
            <w:div w:id="63188096">
              <w:marLeft w:val="0"/>
              <w:marRight w:val="0"/>
              <w:marTop w:val="0"/>
              <w:marBottom w:val="240"/>
              <w:divBdr>
                <w:top w:val="none" w:sz="0" w:space="0" w:color="auto"/>
                <w:left w:val="none" w:sz="0" w:space="0" w:color="auto"/>
                <w:bottom w:val="none" w:sz="0" w:space="0" w:color="auto"/>
                <w:right w:val="none" w:sz="0" w:space="0" w:color="auto"/>
              </w:divBdr>
            </w:div>
            <w:div w:id="912130848">
              <w:marLeft w:val="0"/>
              <w:marRight w:val="0"/>
              <w:marTop w:val="0"/>
              <w:marBottom w:val="240"/>
              <w:divBdr>
                <w:top w:val="none" w:sz="0" w:space="0" w:color="auto"/>
                <w:left w:val="none" w:sz="0" w:space="0" w:color="auto"/>
                <w:bottom w:val="none" w:sz="0" w:space="0" w:color="auto"/>
                <w:right w:val="none" w:sz="0" w:space="0" w:color="auto"/>
              </w:divBdr>
            </w:div>
            <w:div w:id="1606839694">
              <w:marLeft w:val="0"/>
              <w:marRight w:val="0"/>
              <w:marTop w:val="0"/>
              <w:marBottom w:val="240"/>
              <w:divBdr>
                <w:top w:val="none" w:sz="0" w:space="0" w:color="auto"/>
                <w:left w:val="none" w:sz="0" w:space="0" w:color="auto"/>
                <w:bottom w:val="none" w:sz="0" w:space="0" w:color="auto"/>
                <w:right w:val="none" w:sz="0" w:space="0" w:color="auto"/>
              </w:divBdr>
            </w:div>
            <w:div w:id="91829301">
              <w:marLeft w:val="0"/>
              <w:marRight w:val="0"/>
              <w:marTop w:val="0"/>
              <w:marBottom w:val="240"/>
              <w:divBdr>
                <w:top w:val="none" w:sz="0" w:space="0" w:color="auto"/>
                <w:left w:val="none" w:sz="0" w:space="0" w:color="auto"/>
                <w:bottom w:val="none" w:sz="0" w:space="0" w:color="auto"/>
                <w:right w:val="none" w:sz="0" w:space="0" w:color="auto"/>
              </w:divBdr>
            </w:div>
            <w:div w:id="1860698655">
              <w:marLeft w:val="0"/>
              <w:marRight w:val="0"/>
              <w:marTop w:val="0"/>
              <w:marBottom w:val="240"/>
              <w:divBdr>
                <w:top w:val="none" w:sz="0" w:space="0" w:color="auto"/>
                <w:left w:val="none" w:sz="0" w:space="0" w:color="auto"/>
                <w:bottom w:val="none" w:sz="0" w:space="0" w:color="auto"/>
                <w:right w:val="none" w:sz="0" w:space="0" w:color="auto"/>
              </w:divBdr>
            </w:div>
            <w:div w:id="1491562110">
              <w:marLeft w:val="0"/>
              <w:marRight w:val="0"/>
              <w:marTop w:val="0"/>
              <w:marBottom w:val="240"/>
              <w:divBdr>
                <w:top w:val="none" w:sz="0" w:space="0" w:color="auto"/>
                <w:left w:val="none" w:sz="0" w:space="0" w:color="auto"/>
                <w:bottom w:val="none" w:sz="0" w:space="0" w:color="auto"/>
                <w:right w:val="none" w:sz="0" w:space="0" w:color="auto"/>
              </w:divBdr>
            </w:div>
            <w:div w:id="121846090">
              <w:marLeft w:val="0"/>
              <w:marRight w:val="0"/>
              <w:marTop w:val="0"/>
              <w:marBottom w:val="240"/>
              <w:divBdr>
                <w:top w:val="none" w:sz="0" w:space="0" w:color="auto"/>
                <w:left w:val="none" w:sz="0" w:space="0" w:color="auto"/>
                <w:bottom w:val="none" w:sz="0" w:space="0" w:color="auto"/>
                <w:right w:val="none" w:sz="0" w:space="0" w:color="auto"/>
              </w:divBdr>
            </w:div>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8717">
      <w:bodyDiv w:val="1"/>
      <w:marLeft w:val="0"/>
      <w:marRight w:val="0"/>
      <w:marTop w:val="0"/>
      <w:marBottom w:val="0"/>
      <w:divBdr>
        <w:top w:val="none" w:sz="0" w:space="0" w:color="auto"/>
        <w:left w:val="none" w:sz="0" w:space="0" w:color="auto"/>
        <w:bottom w:val="none" w:sz="0" w:space="0" w:color="auto"/>
        <w:right w:val="none" w:sz="0" w:space="0" w:color="auto"/>
      </w:divBdr>
    </w:div>
    <w:div w:id="1590969942">
      <w:bodyDiv w:val="1"/>
      <w:marLeft w:val="0"/>
      <w:marRight w:val="0"/>
      <w:marTop w:val="0"/>
      <w:marBottom w:val="0"/>
      <w:divBdr>
        <w:top w:val="none" w:sz="0" w:space="0" w:color="auto"/>
        <w:left w:val="none" w:sz="0" w:space="0" w:color="auto"/>
        <w:bottom w:val="none" w:sz="0" w:space="0" w:color="auto"/>
        <w:right w:val="none" w:sz="0" w:space="0" w:color="auto"/>
      </w:divBdr>
      <w:divsChild>
        <w:div w:id="1315262331">
          <w:marLeft w:val="547"/>
          <w:marRight w:val="0"/>
          <w:marTop w:val="130"/>
          <w:marBottom w:val="0"/>
          <w:divBdr>
            <w:top w:val="none" w:sz="0" w:space="0" w:color="auto"/>
            <w:left w:val="none" w:sz="0" w:space="0" w:color="auto"/>
            <w:bottom w:val="none" w:sz="0" w:space="0" w:color="auto"/>
            <w:right w:val="none" w:sz="0" w:space="0" w:color="auto"/>
          </w:divBdr>
        </w:div>
        <w:div w:id="428235445">
          <w:marLeft w:val="1166"/>
          <w:marRight w:val="0"/>
          <w:marTop w:val="115"/>
          <w:marBottom w:val="0"/>
          <w:divBdr>
            <w:top w:val="none" w:sz="0" w:space="0" w:color="auto"/>
            <w:left w:val="none" w:sz="0" w:space="0" w:color="auto"/>
            <w:bottom w:val="none" w:sz="0" w:space="0" w:color="auto"/>
            <w:right w:val="none" w:sz="0" w:space="0" w:color="auto"/>
          </w:divBdr>
        </w:div>
        <w:div w:id="914701255">
          <w:marLeft w:val="1166"/>
          <w:marRight w:val="0"/>
          <w:marTop w:val="115"/>
          <w:marBottom w:val="0"/>
          <w:divBdr>
            <w:top w:val="none" w:sz="0" w:space="0" w:color="auto"/>
            <w:left w:val="none" w:sz="0" w:space="0" w:color="auto"/>
            <w:bottom w:val="none" w:sz="0" w:space="0" w:color="auto"/>
            <w:right w:val="none" w:sz="0" w:space="0" w:color="auto"/>
          </w:divBdr>
        </w:div>
      </w:divsChild>
    </w:div>
    <w:div w:id="1661542601">
      <w:bodyDiv w:val="1"/>
      <w:marLeft w:val="0"/>
      <w:marRight w:val="0"/>
      <w:marTop w:val="0"/>
      <w:marBottom w:val="0"/>
      <w:divBdr>
        <w:top w:val="none" w:sz="0" w:space="0" w:color="auto"/>
        <w:left w:val="none" w:sz="0" w:space="0" w:color="auto"/>
        <w:bottom w:val="none" w:sz="0" w:space="0" w:color="auto"/>
        <w:right w:val="none" w:sz="0" w:space="0" w:color="auto"/>
      </w:divBdr>
      <w:divsChild>
        <w:div w:id="855536587">
          <w:marLeft w:val="375"/>
          <w:marRight w:val="0"/>
          <w:marTop w:val="0"/>
          <w:marBottom w:val="0"/>
          <w:divBdr>
            <w:top w:val="none" w:sz="0" w:space="0" w:color="auto"/>
            <w:left w:val="none" w:sz="0" w:space="0" w:color="auto"/>
            <w:bottom w:val="none" w:sz="0" w:space="0" w:color="auto"/>
            <w:right w:val="none" w:sz="0" w:space="0" w:color="auto"/>
          </w:divBdr>
          <w:divsChild>
            <w:div w:id="14281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1478">
      <w:bodyDiv w:val="1"/>
      <w:marLeft w:val="0"/>
      <w:marRight w:val="0"/>
      <w:marTop w:val="0"/>
      <w:marBottom w:val="0"/>
      <w:divBdr>
        <w:top w:val="none" w:sz="0" w:space="0" w:color="auto"/>
        <w:left w:val="none" w:sz="0" w:space="0" w:color="auto"/>
        <w:bottom w:val="none" w:sz="0" w:space="0" w:color="auto"/>
        <w:right w:val="none" w:sz="0" w:space="0" w:color="auto"/>
      </w:divBdr>
      <w:divsChild>
        <w:div w:id="2106262814">
          <w:marLeft w:val="480"/>
          <w:marRight w:val="0"/>
          <w:marTop w:val="0"/>
          <w:marBottom w:val="0"/>
          <w:divBdr>
            <w:top w:val="none" w:sz="0" w:space="0" w:color="auto"/>
            <w:left w:val="none" w:sz="0" w:space="0" w:color="auto"/>
            <w:bottom w:val="none" w:sz="0" w:space="0" w:color="auto"/>
            <w:right w:val="none" w:sz="0" w:space="0" w:color="auto"/>
          </w:divBdr>
          <w:divsChild>
            <w:div w:id="14174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1481">
      <w:bodyDiv w:val="1"/>
      <w:marLeft w:val="0"/>
      <w:marRight w:val="0"/>
      <w:marTop w:val="0"/>
      <w:marBottom w:val="0"/>
      <w:divBdr>
        <w:top w:val="none" w:sz="0" w:space="0" w:color="auto"/>
        <w:left w:val="none" w:sz="0" w:space="0" w:color="auto"/>
        <w:bottom w:val="none" w:sz="0" w:space="0" w:color="auto"/>
        <w:right w:val="none" w:sz="0" w:space="0" w:color="auto"/>
      </w:divBdr>
      <w:divsChild>
        <w:div w:id="1111121936">
          <w:marLeft w:val="480"/>
          <w:marRight w:val="0"/>
          <w:marTop w:val="0"/>
          <w:marBottom w:val="0"/>
          <w:divBdr>
            <w:top w:val="none" w:sz="0" w:space="0" w:color="auto"/>
            <w:left w:val="none" w:sz="0" w:space="0" w:color="auto"/>
            <w:bottom w:val="none" w:sz="0" w:space="0" w:color="auto"/>
            <w:right w:val="none" w:sz="0" w:space="0" w:color="auto"/>
          </w:divBdr>
          <w:divsChild>
            <w:div w:id="1117798910">
              <w:marLeft w:val="0"/>
              <w:marRight w:val="0"/>
              <w:marTop w:val="0"/>
              <w:marBottom w:val="240"/>
              <w:divBdr>
                <w:top w:val="none" w:sz="0" w:space="0" w:color="auto"/>
                <w:left w:val="none" w:sz="0" w:space="0" w:color="auto"/>
                <w:bottom w:val="none" w:sz="0" w:space="0" w:color="auto"/>
                <w:right w:val="none" w:sz="0" w:space="0" w:color="auto"/>
              </w:divBdr>
            </w:div>
            <w:div w:id="1443527454">
              <w:marLeft w:val="0"/>
              <w:marRight w:val="0"/>
              <w:marTop w:val="0"/>
              <w:marBottom w:val="240"/>
              <w:divBdr>
                <w:top w:val="none" w:sz="0" w:space="0" w:color="auto"/>
                <w:left w:val="none" w:sz="0" w:space="0" w:color="auto"/>
                <w:bottom w:val="none" w:sz="0" w:space="0" w:color="auto"/>
                <w:right w:val="none" w:sz="0" w:space="0" w:color="auto"/>
              </w:divBdr>
            </w:div>
            <w:div w:id="1606185769">
              <w:marLeft w:val="0"/>
              <w:marRight w:val="0"/>
              <w:marTop w:val="0"/>
              <w:marBottom w:val="240"/>
              <w:divBdr>
                <w:top w:val="none" w:sz="0" w:space="0" w:color="auto"/>
                <w:left w:val="none" w:sz="0" w:space="0" w:color="auto"/>
                <w:bottom w:val="none" w:sz="0" w:space="0" w:color="auto"/>
                <w:right w:val="none" w:sz="0" w:space="0" w:color="auto"/>
              </w:divBdr>
            </w:div>
            <w:div w:id="307172552">
              <w:marLeft w:val="0"/>
              <w:marRight w:val="0"/>
              <w:marTop w:val="0"/>
              <w:marBottom w:val="240"/>
              <w:divBdr>
                <w:top w:val="none" w:sz="0" w:space="0" w:color="auto"/>
                <w:left w:val="none" w:sz="0" w:space="0" w:color="auto"/>
                <w:bottom w:val="none" w:sz="0" w:space="0" w:color="auto"/>
                <w:right w:val="none" w:sz="0" w:space="0" w:color="auto"/>
              </w:divBdr>
            </w:div>
            <w:div w:id="1433667057">
              <w:marLeft w:val="0"/>
              <w:marRight w:val="0"/>
              <w:marTop w:val="0"/>
              <w:marBottom w:val="240"/>
              <w:divBdr>
                <w:top w:val="none" w:sz="0" w:space="0" w:color="auto"/>
                <w:left w:val="none" w:sz="0" w:space="0" w:color="auto"/>
                <w:bottom w:val="none" w:sz="0" w:space="0" w:color="auto"/>
                <w:right w:val="none" w:sz="0" w:space="0" w:color="auto"/>
              </w:divBdr>
            </w:div>
            <w:div w:id="63797681">
              <w:marLeft w:val="0"/>
              <w:marRight w:val="0"/>
              <w:marTop w:val="0"/>
              <w:marBottom w:val="240"/>
              <w:divBdr>
                <w:top w:val="none" w:sz="0" w:space="0" w:color="auto"/>
                <w:left w:val="none" w:sz="0" w:space="0" w:color="auto"/>
                <w:bottom w:val="none" w:sz="0" w:space="0" w:color="auto"/>
                <w:right w:val="none" w:sz="0" w:space="0" w:color="auto"/>
              </w:divBdr>
            </w:div>
            <w:div w:id="959608007">
              <w:marLeft w:val="0"/>
              <w:marRight w:val="0"/>
              <w:marTop w:val="0"/>
              <w:marBottom w:val="240"/>
              <w:divBdr>
                <w:top w:val="none" w:sz="0" w:space="0" w:color="auto"/>
                <w:left w:val="none" w:sz="0" w:space="0" w:color="auto"/>
                <w:bottom w:val="none" w:sz="0" w:space="0" w:color="auto"/>
                <w:right w:val="none" w:sz="0" w:space="0" w:color="auto"/>
              </w:divBdr>
            </w:div>
            <w:div w:id="692927059">
              <w:marLeft w:val="0"/>
              <w:marRight w:val="0"/>
              <w:marTop w:val="0"/>
              <w:marBottom w:val="240"/>
              <w:divBdr>
                <w:top w:val="none" w:sz="0" w:space="0" w:color="auto"/>
                <w:left w:val="none" w:sz="0" w:space="0" w:color="auto"/>
                <w:bottom w:val="none" w:sz="0" w:space="0" w:color="auto"/>
                <w:right w:val="none" w:sz="0" w:space="0" w:color="auto"/>
              </w:divBdr>
            </w:div>
            <w:div w:id="673650078">
              <w:marLeft w:val="0"/>
              <w:marRight w:val="0"/>
              <w:marTop w:val="0"/>
              <w:marBottom w:val="240"/>
              <w:divBdr>
                <w:top w:val="none" w:sz="0" w:space="0" w:color="auto"/>
                <w:left w:val="none" w:sz="0" w:space="0" w:color="auto"/>
                <w:bottom w:val="none" w:sz="0" w:space="0" w:color="auto"/>
                <w:right w:val="none" w:sz="0" w:space="0" w:color="auto"/>
              </w:divBdr>
            </w:div>
            <w:div w:id="1502236707">
              <w:marLeft w:val="0"/>
              <w:marRight w:val="0"/>
              <w:marTop w:val="0"/>
              <w:marBottom w:val="240"/>
              <w:divBdr>
                <w:top w:val="none" w:sz="0" w:space="0" w:color="auto"/>
                <w:left w:val="none" w:sz="0" w:space="0" w:color="auto"/>
                <w:bottom w:val="none" w:sz="0" w:space="0" w:color="auto"/>
                <w:right w:val="none" w:sz="0" w:space="0" w:color="auto"/>
              </w:divBdr>
            </w:div>
            <w:div w:id="1915580844">
              <w:marLeft w:val="0"/>
              <w:marRight w:val="0"/>
              <w:marTop w:val="0"/>
              <w:marBottom w:val="240"/>
              <w:divBdr>
                <w:top w:val="none" w:sz="0" w:space="0" w:color="auto"/>
                <w:left w:val="none" w:sz="0" w:space="0" w:color="auto"/>
                <w:bottom w:val="none" w:sz="0" w:space="0" w:color="auto"/>
                <w:right w:val="none" w:sz="0" w:space="0" w:color="auto"/>
              </w:divBdr>
            </w:div>
            <w:div w:id="1911110597">
              <w:marLeft w:val="0"/>
              <w:marRight w:val="0"/>
              <w:marTop w:val="0"/>
              <w:marBottom w:val="240"/>
              <w:divBdr>
                <w:top w:val="none" w:sz="0" w:space="0" w:color="auto"/>
                <w:left w:val="none" w:sz="0" w:space="0" w:color="auto"/>
                <w:bottom w:val="none" w:sz="0" w:space="0" w:color="auto"/>
                <w:right w:val="none" w:sz="0" w:space="0" w:color="auto"/>
              </w:divBdr>
            </w:div>
            <w:div w:id="104472158">
              <w:marLeft w:val="0"/>
              <w:marRight w:val="0"/>
              <w:marTop w:val="0"/>
              <w:marBottom w:val="240"/>
              <w:divBdr>
                <w:top w:val="none" w:sz="0" w:space="0" w:color="auto"/>
                <w:left w:val="none" w:sz="0" w:space="0" w:color="auto"/>
                <w:bottom w:val="none" w:sz="0" w:space="0" w:color="auto"/>
                <w:right w:val="none" w:sz="0" w:space="0" w:color="auto"/>
              </w:divBdr>
            </w:div>
            <w:div w:id="83459607">
              <w:marLeft w:val="0"/>
              <w:marRight w:val="0"/>
              <w:marTop w:val="0"/>
              <w:marBottom w:val="240"/>
              <w:divBdr>
                <w:top w:val="none" w:sz="0" w:space="0" w:color="auto"/>
                <w:left w:val="none" w:sz="0" w:space="0" w:color="auto"/>
                <w:bottom w:val="none" w:sz="0" w:space="0" w:color="auto"/>
                <w:right w:val="none" w:sz="0" w:space="0" w:color="auto"/>
              </w:divBdr>
            </w:div>
            <w:div w:id="1869754348">
              <w:marLeft w:val="0"/>
              <w:marRight w:val="0"/>
              <w:marTop w:val="0"/>
              <w:marBottom w:val="240"/>
              <w:divBdr>
                <w:top w:val="none" w:sz="0" w:space="0" w:color="auto"/>
                <w:left w:val="none" w:sz="0" w:space="0" w:color="auto"/>
                <w:bottom w:val="none" w:sz="0" w:space="0" w:color="auto"/>
                <w:right w:val="none" w:sz="0" w:space="0" w:color="auto"/>
              </w:divBdr>
            </w:div>
            <w:div w:id="306209641">
              <w:marLeft w:val="0"/>
              <w:marRight w:val="0"/>
              <w:marTop w:val="0"/>
              <w:marBottom w:val="240"/>
              <w:divBdr>
                <w:top w:val="none" w:sz="0" w:space="0" w:color="auto"/>
                <w:left w:val="none" w:sz="0" w:space="0" w:color="auto"/>
                <w:bottom w:val="none" w:sz="0" w:space="0" w:color="auto"/>
                <w:right w:val="none" w:sz="0" w:space="0" w:color="auto"/>
              </w:divBdr>
            </w:div>
            <w:div w:id="1364016999">
              <w:marLeft w:val="0"/>
              <w:marRight w:val="0"/>
              <w:marTop w:val="0"/>
              <w:marBottom w:val="240"/>
              <w:divBdr>
                <w:top w:val="none" w:sz="0" w:space="0" w:color="auto"/>
                <w:left w:val="none" w:sz="0" w:space="0" w:color="auto"/>
                <w:bottom w:val="none" w:sz="0" w:space="0" w:color="auto"/>
                <w:right w:val="none" w:sz="0" w:space="0" w:color="auto"/>
              </w:divBdr>
            </w:div>
            <w:div w:id="1775394624">
              <w:marLeft w:val="0"/>
              <w:marRight w:val="0"/>
              <w:marTop w:val="0"/>
              <w:marBottom w:val="240"/>
              <w:divBdr>
                <w:top w:val="none" w:sz="0" w:space="0" w:color="auto"/>
                <w:left w:val="none" w:sz="0" w:space="0" w:color="auto"/>
                <w:bottom w:val="none" w:sz="0" w:space="0" w:color="auto"/>
                <w:right w:val="none" w:sz="0" w:space="0" w:color="auto"/>
              </w:divBdr>
            </w:div>
            <w:div w:id="1017728587">
              <w:marLeft w:val="0"/>
              <w:marRight w:val="0"/>
              <w:marTop w:val="0"/>
              <w:marBottom w:val="240"/>
              <w:divBdr>
                <w:top w:val="none" w:sz="0" w:space="0" w:color="auto"/>
                <w:left w:val="none" w:sz="0" w:space="0" w:color="auto"/>
                <w:bottom w:val="none" w:sz="0" w:space="0" w:color="auto"/>
                <w:right w:val="none" w:sz="0" w:space="0" w:color="auto"/>
              </w:divBdr>
            </w:div>
            <w:div w:id="741173897">
              <w:marLeft w:val="0"/>
              <w:marRight w:val="0"/>
              <w:marTop w:val="0"/>
              <w:marBottom w:val="240"/>
              <w:divBdr>
                <w:top w:val="none" w:sz="0" w:space="0" w:color="auto"/>
                <w:left w:val="none" w:sz="0" w:space="0" w:color="auto"/>
                <w:bottom w:val="none" w:sz="0" w:space="0" w:color="auto"/>
                <w:right w:val="none" w:sz="0" w:space="0" w:color="auto"/>
              </w:divBdr>
            </w:div>
            <w:div w:id="1021467147">
              <w:marLeft w:val="0"/>
              <w:marRight w:val="0"/>
              <w:marTop w:val="0"/>
              <w:marBottom w:val="240"/>
              <w:divBdr>
                <w:top w:val="none" w:sz="0" w:space="0" w:color="auto"/>
                <w:left w:val="none" w:sz="0" w:space="0" w:color="auto"/>
                <w:bottom w:val="none" w:sz="0" w:space="0" w:color="auto"/>
                <w:right w:val="none" w:sz="0" w:space="0" w:color="auto"/>
              </w:divBdr>
            </w:div>
            <w:div w:id="1957054299">
              <w:marLeft w:val="0"/>
              <w:marRight w:val="0"/>
              <w:marTop w:val="0"/>
              <w:marBottom w:val="240"/>
              <w:divBdr>
                <w:top w:val="none" w:sz="0" w:space="0" w:color="auto"/>
                <w:left w:val="none" w:sz="0" w:space="0" w:color="auto"/>
                <w:bottom w:val="none" w:sz="0" w:space="0" w:color="auto"/>
                <w:right w:val="none" w:sz="0" w:space="0" w:color="auto"/>
              </w:divBdr>
            </w:div>
            <w:div w:id="413551166">
              <w:marLeft w:val="0"/>
              <w:marRight w:val="0"/>
              <w:marTop w:val="0"/>
              <w:marBottom w:val="240"/>
              <w:divBdr>
                <w:top w:val="none" w:sz="0" w:space="0" w:color="auto"/>
                <w:left w:val="none" w:sz="0" w:space="0" w:color="auto"/>
                <w:bottom w:val="none" w:sz="0" w:space="0" w:color="auto"/>
                <w:right w:val="none" w:sz="0" w:space="0" w:color="auto"/>
              </w:divBdr>
            </w:div>
            <w:div w:id="1570001094">
              <w:marLeft w:val="0"/>
              <w:marRight w:val="0"/>
              <w:marTop w:val="0"/>
              <w:marBottom w:val="240"/>
              <w:divBdr>
                <w:top w:val="none" w:sz="0" w:space="0" w:color="auto"/>
                <w:left w:val="none" w:sz="0" w:space="0" w:color="auto"/>
                <w:bottom w:val="none" w:sz="0" w:space="0" w:color="auto"/>
                <w:right w:val="none" w:sz="0" w:space="0" w:color="auto"/>
              </w:divBdr>
            </w:div>
            <w:div w:id="1458450077">
              <w:marLeft w:val="0"/>
              <w:marRight w:val="0"/>
              <w:marTop w:val="0"/>
              <w:marBottom w:val="240"/>
              <w:divBdr>
                <w:top w:val="none" w:sz="0" w:space="0" w:color="auto"/>
                <w:left w:val="none" w:sz="0" w:space="0" w:color="auto"/>
                <w:bottom w:val="none" w:sz="0" w:space="0" w:color="auto"/>
                <w:right w:val="none" w:sz="0" w:space="0" w:color="auto"/>
              </w:divBdr>
            </w:div>
            <w:div w:id="1227910975">
              <w:marLeft w:val="0"/>
              <w:marRight w:val="0"/>
              <w:marTop w:val="0"/>
              <w:marBottom w:val="240"/>
              <w:divBdr>
                <w:top w:val="none" w:sz="0" w:space="0" w:color="auto"/>
                <w:left w:val="none" w:sz="0" w:space="0" w:color="auto"/>
                <w:bottom w:val="none" w:sz="0" w:space="0" w:color="auto"/>
                <w:right w:val="none" w:sz="0" w:space="0" w:color="auto"/>
              </w:divBdr>
            </w:div>
            <w:div w:id="1895308596">
              <w:marLeft w:val="0"/>
              <w:marRight w:val="0"/>
              <w:marTop w:val="0"/>
              <w:marBottom w:val="240"/>
              <w:divBdr>
                <w:top w:val="none" w:sz="0" w:space="0" w:color="auto"/>
                <w:left w:val="none" w:sz="0" w:space="0" w:color="auto"/>
                <w:bottom w:val="none" w:sz="0" w:space="0" w:color="auto"/>
                <w:right w:val="none" w:sz="0" w:space="0" w:color="auto"/>
              </w:divBdr>
            </w:div>
            <w:div w:id="1614441745">
              <w:marLeft w:val="0"/>
              <w:marRight w:val="0"/>
              <w:marTop w:val="0"/>
              <w:marBottom w:val="240"/>
              <w:divBdr>
                <w:top w:val="none" w:sz="0" w:space="0" w:color="auto"/>
                <w:left w:val="none" w:sz="0" w:space="0" w:color="auto"/>
                <w:bottom w:val="none" w:sz="0" w:space="0" w:color="auto"/>
                <w:right w:val="none" w:sz="0" w:space="0" w:color="auto"/>
              </w:divBdr>
            </w:div>
            <w:div w:id="1409110125">
              <w:marLeft w:val="0"/>
              <w:marRight w:val="0"/>
              <w:marTop w:val="0"/>
              <w:marBottom w:val="240"/>
              <w:divBdr>
                <w:top w:val="none" w:sz="0" w:space="0" w:color="auto"/>
                <w:left w:val="none" w:sz="0" w:space="0" w:color="auto"/>
                <w:bottom w:val="none" w:sz="0" w:space="0" w:color="auto"/>
                <w:right w:val="none" w:sz="0" w:space="0" w:color="auto"/>
              </w:divBdr>
            </w:div>
            <w:div w:id="2101833404">
              <w:marLeft w:val="0"/>
              <w:marRight w:val="0"/>
              <w:marTop w:val="0"/>
              <w:marBottom w:val="240"/>
              <w:divBdr>
                <w:top w:val="none" w:sz="0" w:space="0" w:color="auto"/>
                <w:left w:val="none" w:sz="0" w:space="0" w:color="auto"/>
                <w:bottom w:val="none" w:sz="0" w:space="0" w:color="auto"/>
                <w:right w:val="none" w:sz="0" w:space="0" w:color="auto"/>
              </w:divBdr>
            </w:div>
            <w:div w:id="1564868787">
              <w:marLeft w:val="0"/>
              <w:marRight w:val="0"/>
              <w:marTop w:val="0"/>
              <w:marBottom w:val="240"/>
              <w:divBdr>
                <w:top w:val="none" w:sz="0" w:space="0" w:color="auto"/>
                <w:left w:val="none" w:sz="0" w:space="0" w:color="auto"/>
                <w:bottom w:val="none" w:sz="0" w:space="0" w:color="auto"/>
                <w:right w:val="none" w:sz="0" w:space="0" w:color="auto"/>
              </w:divBdr>
            </w:div>
            <w:div w:id="1299067796">
              <w:marLeft w:val="0"/>
              <w:marRight w:val="0"/>
              <w:marTop w:val="0"/>
              <w:marBottom w:val="240"/>
              <w:divBdr>
                <w:top w:val="none" w:sz="0" w:space="0" w:color="auto"/>
                <w:left w:val="none" w:sz="0" w:space="0" w:color="auto"/>
                <w:bottom w:val="none" w:sz="0" w:space="0" w:color="auto"/>
                <w:right w:val="none" w:sz="0" w:space="0" w:color="auto"/>
              </w:divBdr>
            </w:div>
            <w:div w:id="1021514915">
              <w:marLeft w:val="0"/>
              <w:marRight w:val="0"/>
              <w:marTop w:val="0"/>
              <w:marBottom w:val="240"/>
              <w:divBdr>
                <w:top w:val="none" w:sz="0" w:space="0" w:color="auto"/>
                <w:left w:val="none" w:sz="0" w:space="0" w:color="auto"/>
                <w:bottom w:val="none" w:sz="0" w:space="0" w:color="auto"/>
                <w:right w:val="none" w:sz="0" w:space="0" w:color="auto"/>
              </w:divBdr>
            </w:div>
            <w:div w:id="755715441">
              <w:marLeft w:val="0"/>
              <w:marRight w:val="0"/>
              <w:marTop w:val="0"/>
              <w:marBottom w:val="240"/>
              <w:divBdr>
                <w:top w:val="none" w:sz="0" w:space="0" w:color="auto"/>
                <w:left w:val="none" w:sz="0" w:space="0" w:color="auto"/>
                <w:bottom w:val="none" w:sz="0" w:space="0" w:color="auto"/>
                <w:right w:val="none" w:sz="0" w:space="0" w:color="auto"/>
              </w:divBdr>
            </w:div>
            <w:div w:id="168570870">
              <w:marLeft w:val="0"/>
              <w:marRight w:val="0"/>
              <w:marTop w:val="0"/>
              <w:marBottom w:val="240"/>
              <w:divBdr>
                <w:top w:val="none" w:sz="0" w:space="0" w:color="auto"/>
                <w:left w:val="none" w:sz="0" w:space="0" w:color="auto"/>
                <w:bottom w:val="none" w:sz="0" w:space="0" w:color="auto"/>
                <w:right w:val="none" w:sz="0" w:space="0" w:color="auto"/>
              </w:divBdr>
            </w:div>
            <w:div w:id="68503223">
              <w:marLeft w:val="0"/>
              <w:marRight w:val="0"/>
              <w:marTop w:val="0"/>
              <w:marBottom w:val="240"/>
              <w:divBdr>
                <w:top w:val="none" w:sz="0" w:space="0" w:color="auto"/>
                <w:left w:val="none" w:sz="0" w:space="0" w:color="auto"/>
                <w:bottom w:val="none" w:sz="0" w:space="0" w:color="auto"/>
                <w:right w:val="none" w:sz="0" w:space="0" w:color="auto"/>
              </w:divBdr>
            </w:div>
            <w:div w:id="1792047735">
              <w:marLeft w:val="0"/>
              <w:marRight w:val="0"/>
              <w:marTop w:val="0"/>
              <w:marBottom w:val="240"/>
              <w:divBdr>
                <w:top w:val="none" w:sz="0" w:space="0" w:color="auto"/>
                <w:left w:val="none" w:sz="0" w:space="0" w:color="auto"/>
                <w:bottom w:val="none" w:sz="0" w:space="0" w:color="auto"/>
                <w:right w:val="none" w:sz="0" w:space="0" w:color="auto"/>
              </w:divBdr>
            </w:div>
            <w:div w:id="1595357256">
              <w:marLeft w:val="0"/>
              <w:marRight w:val="0"/>
              <w:marTop w:val="0"/>
              <w:marBottom w:val="240"/>
              <w:divBdr>
                <w:top w:val="none" w:sz="0" w:space="0" w:color="auto"/>
                <w:left w:val="none" w:sz="0" w:space="0" w:color="auto"/>
                <w:bottom w:val="none" w:sz="0" w:space="0" w:color="auto"/>
                <w:right w:val="none" w:sz="0" w:space="0" w:color="auto"/>
              </w:divBdr>
            </w:div>
            <w:div w:id="771823490">
              <w:marLeft w:val="0"/>
              <w:marRight w:val="0"/>
              <w:marTop w:val="0"/>
              <w:marBottom w:val="240"/>
              <w:divBdr>
                <w:top w:val="none" w:sz="0" w:space="0" w:color="auto"/>
                <w:left w:val="none" w:sz="0" w:space="0" w:color="auto"/>
                <w:bottom w:val="none" w:sz="0" w:space="0" w:color="auto"/>
                <w:right w:val="none" w:sz="0" w:space="0" w:color="auto"/>
              </w:divBdr>
            </w:div>
            <w:div w:id="1815293433">
              <w:marLeft w:val="0"/>
              <w:marRight w:val="0"/>
              <w:marTop w:val="0"/>
              <w:marBottom w:val="240"/>
              <w:divBdr>
                <w:top w:val="none" w:sz="0" w:space="0" w:color="auto"/>
                <w:left w:val="none" w:sz="0" w:space="0" w:color="auto"/>
                <w:bottom w:val="none" w:sz="0" w:space="0" w:color="auto"/>
                <w:right w:val="none" w:sz="0" w:space="0" w:color="auto"/>
              </w:divBdr>
            </w:div>
            <w:div w:id="1158620649">
              <w:marLeft w:val="0"/>
              <w:marRight w:val="0"/>
              <w:marTop w:val="0"/>
              <w:marBottom w:val="240"/>
              <w:divBdr>
                <w:top w:val="none" w:sz="0" w:space="0" w:color="auto"/>
                <w:left w:val="none" w:sz="0" w:space="0" w:color="auto"/>
                <w:bottom w:val="none" w:sz="0" w:space="0" w:color="auto"/>
                <w:right w:val="none" w:sz="0" w:space="0" w:color="auto"/>
              </w:divBdr>
            </w:div>
            <w:div w:id="2068262902">
              <w:marLeft w:val="0"/>
              <w:marRight w:val="0"/>
              <w:marTop w:val="0"/>
              <w:marBottom w:val="240"/>
              <w:divBdr>
                <w:top w:val="none" w:sz="0" w:space="0" w:color="auto"/>
                <w:left w:val="none" w:sz="0" w:space="0" w:color="auto"/>
                <w:bottom w:val="none" w:sz="0" w:space="0" w:color="auto"/>
                <w:right w:val="none" w:sz="0" w:space="0" w:color="auto"/>
              </w:divBdr>
            </w:div>
            <w:div w:id="381831548">
              <w:marLeft w:val="0"/>
              <w:marRight w:val="0"/>
              <w:marTop w:val="0"/>
              <w:marBottom w:val="240"/>
              <w:divBdr>
                <w:top w:val="none" w:sz="0" w:space="0" w:color="auto"/>
                <w:left w:val="none" w:sz="0" w:space="0" w:color="auto"/>
                <w:bottom w:val="none" w:sz="0" w:space="0" w:color="auto"/>
                <w:right w:val="none" w:sz="0" w:space="0" w:color="auto"/>
              </w:divBdr>
            </w:div>
            <w:div w:id="698167589">
              <w:marLeft w:val="0"/>
              <w:marRight w:val="0"/>
              <w:marTop w:val="0"/>
              <w:marBottom w:val="240"/>
              <w:divBdr>
                <w:top w:val="none" w:sz="0" w:space="0" w:color="auto"/>
                <w:left w:val="none" w:sz="0" w:space="0" w:color="auto"/>
                <w:bottom w:val="none" w:sz="0" w:space="0" w:color="auto"/>
                <w:right w:val="none" w:sz="0" w:space="0" w:color="auto"/>
              </w:divBdr>
            </w:div>
            <w:div w:id="1871184942">
              <w:marLeft w:val="0"/>
              <w:marRight w:val="0"/>
              <w:marTop w:val="0"/>
              <w:marBottom w:val="240"/>
              <w:divBdr>
                <w:top w:val="none" w:sz="0" w:space="0" w:color="auto"/>
                <w:left w:val="none" w:sz="0" w:space="0" w:color="auto"/>
                <w:bottom w:val="none" w:sz="0" w:space="0" w:color="auto"/>
                <w:right w:val="none" w:sz="0" w:space="0" w:color="auto"/>
              </w:divBdr>
            </w:div>
            <w:div w:id="1877810771">
              <w:marLeft w:val="0"/>
              <w:marRight w:val="0"/>
              <w:marTop w:val="0"/>
              <w:marBottom w:val="240"/>
              <w:divBdr>
                <w:top w:val="none" w:sz="0" w:space="0" w:color="auto"/>
                <w:left w:val="none" w:sz="0" w:space="0" w:color="auto"/>
                <w:bottom w:val="none" w:sz="0" w:space="0" w:color="auto"/>
                <w:right w:val="none" w:sz="0" w:space="0" w:color="auto"/>
              </w:divBdr>
            </w:div>
            <w:div w:id="1772241474">
              <w:marLeft w:val="0"/>
              <w:marRight w:val="0"/>
              <w:marTop w:val="0"/>
              <w:marBottom w:val="240"/>
              <w:divBdr>
                <w:top w:val="none" w:sz="0" w:space="0" w:color="auto"/>
                <w:left w:val="none" w:sz="0" w:space="0" w:color="auto"/>
                <w:bottom w:val="none" w:sz="0" w:space="0" w:color="auto"/>
                <w:right w:val="none" w:sz="0" w:space="0" w:color="auto"/>
              </w:divBdr>
            </w:div>
            <w:div w:id="1979803478">
              <w:marLeft w:val="0"/>
              <w:marRight w:val="0"/>
              <w:marTop w:val="0"/>
              <w:marBottom w:val="240"/>
              <w:divBdr>
                <w:top w:val="none" w:sz="0" w:space="0" w:color="auto"/>
                <w:left w:val="none" w:sz="0" w:space="0" w:color="auto"/>
                <w:bottom w:val="none" w:sz="0" w:space="0" w:color="auto"/>
                <w:right w:val="none" w:sz="0" w:space="0" w:color="auto"/>
              </w:divBdr>
            </w:div>
            <w:div w:id="1797017086">
              <w:marLeft w:val="0"/>
              <w:marRight w:val="0"/>
              <w:marTop w:val="0"/>
              <w:marBottom w:val="240"/>
              <w:divBdr>
                <w:top w:val="none" w:sz="0" w:space="0" w:color="auto"/>
                <w:left w:val="none" w:sz="0" w:space="0" w:color="auto"/>
                <w:bottom w:val="none" w:sz="0" w:space="0" w:color="auto"/>
                <w:right w:val="none" w:sz="0" w:space="0" w:color="auto"/>
              </w:divBdr>
            </w:div>
            <w:div w:id="613095084">
              <w:marLeft w:val="0"/>
              <w:marRight w:val="0"/>
              <w:marTop w:val="0"/>
              <w:marBottom w:val="240"/>
              <w:divBdr>
                <w:top w:val="none" w:sz="0" w:space="0" w:color="auto"/>
                <w:left w:val="none" w:sz="0" w:space="0" w:color="auto"/>
                <w:bottom w:val="none" w:sz="0" w:space="0" w:color="auto"/>
                <w:right w:val="none" w:sz="0" w:space="0" w:color="auto"/>
              </w:divBdr>
            </w:div>
            <w:div w:id="1182357203">
              <w:marLeft w:val="0"/>
              <w:marRight w:val="0"/>
              <w:marTop w:val="0"/>
              <w:marBottom w:val="240"/>
              <w:divBdr>
                <w:top w:val="none" w:sz="0" w:space="0" w:color="auto"/>
                <w:left w:val="none" w:sz="0" w:space="0" w:color="auto"/>
                <w:bottom w:val="none" w:sz="0" w:space="0" w:color="auto"/>
                <w:right w:val="none" w:sz="0" w:space="0" w:color="auto"/>
              </w:divBdr>
            </w:div>
            <w:div w:id="264580391">
              <w:marLeft w:val="0"/>
              <w:marRight w:val="0"/>
              <w:marTop w:val="0"/>
              <w:marBottom w:val="240"/>
              <w:divBdr>
                <w:top w:val="none" w:sz="0" w:space="0" w:color="auto"/>
                <w:left w:val="none" w:sz="0" w:space="0" w:color="auto"/>
                <w:bottom w:val="none" w:sz="0" w:space="0" w:color="auto"/>
                <w:right w:val="none" w:sz="0" w:space="0" w:color="auto"/>
              </w:divBdr>
            </w:div>
            <w:div w:id="864832893">
              <w:marLeft w:val="0"/>
              <w:marRight w:val="0"/>
              <w:marTop w:val="0"/>
              <w:marBottom w:val="240"/>
              <w:divBdr>
                <w:top w:val="none" w:sz="0" w:space="0" w:color="auto"/>
                <w:left w:val="none" w:sz="0" w:space="0" w:color="auto"/>
                <w:bottom w:val="none" w:sz="0" w:space="0" w:color="auto"/>
                <w:right w:val="none" w:sz="0" w:space="0" w:color="auto"/>
              </w:divBdr>
            </w:div>
            <w:div w:id="1534994278">
              <w:marLeft w:val="0"/>
              <w:marRight w:val="0"/>
              <w:marTop w:val="0"/>
              <w:marBottom w:val="240"/>
              <w:divBdr>
                <w:top w:val="none" w:sz="0" w:space="0" w:color="auto"/>
                <w:left w:val="none" w:sz="0" w:space="0" w:color="auto"/>
                <w:bottom w:val="none" w:sz="0" w:space="0" w:color="auto"/>
                <w:right w:val="none" w:sz="0" w:space="0" w:color="auto"/>
              </w:divBdr>
            </w:div>
            <w:div w:id="2115590101">
              <w:marLeft w:val="0"/>
              <w:marRight w:val="0"/>
              <w:marTop w:val="0"/>
              <w:marBottom w:val="240"/>
              <w:divBdr>
                <w:top w:val="none" w:sz="0" w:space="0" w:color="auto"/>
                <w:left w:val="none" w:sz="0" w:space="0" w:color="auto"/>
                <w:bottom w:val="none" w:sz="0" w:space="0" w:color="auto"/>
                <w:right w:val="none" w:sz="0" w:space="0" w:color="auto"/>
              </w:divBdr>
            </w:div>
            <w:div w:id="619073884">
              <w:marLeft w:val="0"/>
              <w:marRight w:val="0"/>
              <w:marTop w:val="0"/>
              <w:marBottom w:val="240"/>
              <w:divBdr>
                <w:top w:val="none" w:sz="0" w:space="0" w:color="auto"/>
                <w:left w:val="none" w:sz="0" w:space="0" w:color="auto"/>
                <w:bottom w:val="none" w:sz="0" w:space="0" w:color="auto"/>
                <w:right w:val="none" w:sz="0" w:space="0" w:color="auto"/>
              </w:divBdr>
            </w:div>
            <w:div w:id="1209494213">
              <w:marLeft w:val="0"/>
              <w:marRight w:val="0"/>
              <w:marTop w:val="0"/>
              <w:marBottom w:val="240"/>
              <w:divBdr>
                <w:top w:val="none" w:sz="0" w:space="0" w:color="auto"/>
                <w:left w:val="none" w:sz="0" w:space="0" w:color="auto"/>
                <w:bottom w:val="none" w:sz="0" w:space="0" w:color="auto"/>
                <w:right w:val="none" w:sz="0" w:space="0" w:color="auto"/>
              </w:divBdr>
            </w:div>
            <w:div w:id="936447202">
              <w:marLeft w:val="0"/>
              <w:marRight w:val="0"/>
              <w:marTop w:val="0"/>
              <w:marBottom w:val="240"/>
              <w:divBdr>
                <w:top w:val="none" w:sz="0" w:space="0" w:color="auto"/>
                <w:left w:val="none" w:sz="0" w:space="0" w:color="auto"/>
                <w:bottom w:val="none" w:sz="0" w:space="0" w:color="auto"/>
                <w:right w:val="none" w:sz="0" w:space="0" w:color="auto"/>
              </w:divBdr>
            </w:div>
            <w:div w:id="930620574">
              <w:marLeft w:val="0"/>
              <w:marRight w:val="0"/>
              <w:marTop w:val="0"/>
              <w:marBottom w:val="240"/>
              <w:divBdr>
                <w:top w:val="none" w:sz="0" w:space="0" w:color="auto"/>
                <w:left w:val="none" w:sz="0" w:space="0" w:color="auto"/>
                <w:bottom w:val="none" w:sz="0" w:space="0" w:color="auto"/>
                <w:right w:val="none" w:sz="0" w:space="0" w:color="auto"/>
              </w:divBdr>
            </w:div>
            <w:div w:id="1533417856">
              <w:marLeft w:val="0"/>
              <w:marRight w:val="0"/>
              <w:marTop w:val="0"/>
              <w:marBottom w:val="240"/>
              <w:divBdr>
                <w:top w:val="none" w:sz="0" w:space="0" w:color="auto"/>
                <w:left w:val="none" w:sz="0" w:space="0" w:color="auto"/>
                <w:bottom w:val="none" w:sz="0" w:space="0" w:color="auto"/>
                <w:right w:val="none" w:sz="0" w:space="0" w:color="auto"/>
              </w:divBdr>
            </w:div>
            <w:div w:id="1137842836">
              <w:marLeft w:val="0"/>
              <w:marRight w:val="0"/>
              <w:marTop w:val="0"/>
              <w:marBottom w:val="240"/>
              <w:divBdr>
                <w:top w:val="none" w:sz="0" w:space="0" w:color="auto"/>
                <w:left w:val="none" w:sz="0" w:space="0" w:color="auto"/>
                <w:bottom w:val="none" w:sz="0" w:space="0" w:color="auto"/>
                <w:right w:val="none" w:sz="0" w:space="0" w:color="auto"/>
              </w:divBdr>
            </w:div>
            <w:div w:id="538588064">
              <w:marLeft w:val="0"/>
              <w:marRight w:val="0"/>
              <w:marTop w:val="0"/>
              <w:marBottom w:val="240"/>
              <w:divBdr>
                <w:top w:val="none" w:sz="0" w:space="0" w:color="auto"/>
                <w:left w:val="none" w:sz="0" w:space="0" w:color="auto"/>
                <w:bottom w:val="none" w:sz="0" w:space="0" w:color="auto"/>
                <w:right w:val="none" w:sz="0" w:space="0" w:color="auto"/>
              </w:divBdr>
            </w:div>
            <w:div w:id="124734489">
              <w:marLeft w:val="0"/>
              <w:marRight w:val="0"/>
              <w:marTop w:val="0"/>
              <w:marBottom w:val="240"/>
              <w:divBdr>
                <w:top w:val="none" w:sz="0" w:space="0" w:color="auto"/>
                <w:left w:val="none" w:sz="0" w:space="0" w:color="auto"/>
                <w:bottom w:val="none" w:sz="0" w:space="0" w:color="auto"/>
                <w:right w:val="none" w:sz="0" w:space="0" w:color="auto"/>
              </w:divBdr>
            </w:div>
            <w:div w:id="1888911015">
              <w:marLeft w:val="0"/>
              <w:marRight w:val="0"/>
              <w:marTop w:val="0"/>
              <w:marBottom w:val="240"/>
              <w:divBdr>
                <w:top w:val="none" w:sz="0" w:space="0" w:color="auto"/>
                <w:left w:val="none" w:sz="0" w:space="0" w:color="auto"/>
                <w:bottom w:val="none" w:sz="0" w:space="0" w:color="auto"/>
                <w:right w:val="none" w:sz="0" w:space="0" w:color="auto"/>
              </w:divBdr>
            </w:div>
            <w:div w:id="1792673877">
              <w:marLeft w:val="0"/>
              <w:marRight w:val="0"/>
              <w:marTop w:val="0"/>
              <w:marBottom w:val="240"/>
              <w:divBdr>
                <w:top w:val="none" w:sz="0" w:space="0" w:color="auto"/>
                <w:left w:val="none" w:sz="0" w:space="0" w:color="auto"/>
                <w:bottom w:val="none" w:sz="0" w:space="0" w:color="auto"/>
                <w:right w:val="none" w:sz="0" w:space="0" w:color="auto"/>
              </w:divBdr>
            </w:div>
            <w:div w:id="578097438">
              <w:marLeft w:val="0"/>
              <w:marRight w:val="0"/>
              <w:marTop w:val="0"/>
              <w:marBottom w:val="240"/>
              <w:divBdr>
                <w:top w:val="none" w:sz="0" w:space="0" w:color="auto"/>
                <w:left w:val="none" w:sz="0" w:space="0" w:color="auto"/>
                <w:bottom w:val="none" w:sz="0" w:space="0" w:color="auto"/>
                <w:right w:val="none" w:sz="0" w:space="0" w:color="auto"/>
              </w:divBdr>
            </w:div>
            <w:div w:id="1265843256">
              <w:marLeft w:val="0"/>
              <w:marRight w:val="0"/>
              <w:marTop w:val="0"/>
              <w:marBottom w:val="240"/>
              <w:divBdr>
                <w:top w:val="none" w:sz="0" w:space="0" w:color="auto"/>
                <w:left w:val="none" w:sz="0" w:space="0" w:color="auto"/>
                <w:bottom w:val="none" w:sz="0" w:space="0" w:color="auto"/>
                <w:right w:val="none" w:sz="0" w:space="0" w:color="auto"/>
              </w:divBdr>
            </w:div>
            <w:div w:id="1289975924">
              <w:marLeft w:val="0"/>
              <w:marRight w:val="0"/>
              <w:marTop w:val="0"/>
              <w:marBottom w:val="240"/>
              <w:divBdr>
                <w:top w:val="none" w:sz="0" w:space="0" w:color="auto"/>
                <w:left w:val="none" w:sz="0" w:space="0" w:color="auto"/>
                <w:bottom w:val="none" w:sz="0" w:space="0" w:color="auto"/>
                <w:right w:val="none" w:sz="0" w:space="0" w:color="auto"/>
              </w:divBdr>
            </w:div>
            <w:div w:id="864557649">
              <w:marLeft w:val="0"/>
              <w:marRight w:val="0"/>
              <w:marTop w:val="0"/>
              <w:marBottom w:val="240"/>
              <w:divBdr>
                <w:top w:val="none" w:sz="0" w:space="0" w:color="auto"/>
                <w:left w:val="none" w:sz="0" w:space="0" w:color="auto"/>
                <w:bottom w:val="none" w:sz="0" w:space="0" w:color="auto"/>
                <w:right w:val="none" w:sz="0" w:space="0" w:color="auto"/>
              </w:divBdr>
            </w:div>
            <w:div w:id="671107134">
              <w:marLeft w:val="0"/>
              <w:marRight w:val="0"/>
              <w:marTop w:val="0"/>
              <w:marBottom w:val="240"/>
              <w:divBdr>
                <w:top w:val="none" w:sz="0" w:space="0" w:color="auto"/>
                <w:left w:val="none" w:sz="0" w:space="0" w:color="auto"/>
                <w:bottom w:val="none" w:sz="0" w:space="0" w:color="auto"/>
                <w:right w:val="none" w:sz="0" w:space="0" w:color="auto"/>
              </w:divBdr>
            </w:div>
            <w:div w:id="533005299">
              <w:marLeft w:val="0"/>
              <w:marRight w:val="0"/>
              <w:marTop w:val="0"/>
              <w:marBottom w:val="240"/>
              <w:divBdr>
                <w:top w:val="none" w:sz="0" w:space="0" w:color="auto"/>
                <w:left w:val="none" w:sz="0" w:space="0" w:color="auto"/>
                <w:bottom w:val="none" w:sz="0" w:space="0" w:color="auto"/>
                <w:right w:val="none" w:sz="0" w:space="0" w:color="auto"/>
              </w:divBdr>
            </w:div>
            <w:div w:id="55055912">
              <w:marLeft w:val="0"/>
              <w:marRight w:val="0"/>
              <w:marTop w:val="0"/>
              <w:marBottom w:val="240"/>
              <w:divBdr>
                <w:top w:val="none" w:sz="0" w:space="0" w:color="auto"/>
                <w:left w:val="none" w:sz="0" w:space="0" w:color="auto"/>
                <w:bottom w:val="none" w:sz="0" w:space="0" w:color="auto"/>
                <w:right w:val="none" w:sz="0" w:space="0" w:color="auto"/>
              </w:divBdr>
            </w:div>
            <w:div w:id="493684137">
              <w:marLeft w:val="0"/>
              <w:marRight w:val="0"/>
              <w:marTop w:val="0"/>
              <w:marBottom w:val="240"/>
              <w:divBdr>
                <w:top w:val="none" w:sz="0" w:space="0" w:color="auto"/>
                <w:left w:val="none" w:sz="0" w:space="0" w:color="auto"/>
                <w:bottom w:val="none" w:sz="0" w:space="0" w:color="auto"/>
                <w:right w:val="none" w:sz="0" w:space="0" w:color="auto"/>
              </w:divBdr>
            </w:div>
            <w:div w:id="709384019">
              <w:marLeft w:val="0"/>
              <w:marRight w:val="0"/>
              <w:marTop w:val="0"/>
              <w:marBottom w:val="240"/>
              <w:divBdr>
                <w:top w:val="none" w:sz="0" w:space="0" w:color="auto"/>
                <w:left w:val="none" w:sz="0" w:space="0" w:color="auto"/>
                <w:bottom w:val="none" w:sz="0" w:space="0" w:color="auto"/>
                <w:right w:val="none" w:sz="0" w:space="0" w:color="auto"/>
              </w:divBdr>
            </w:div>
            <w:div w:id="731461712">
              <w:marLeft w:val="0"/>
              <w:marRight w:val="0"/>
              <w:marTop w:val="0"/>
              <w:marBottom w:val="240"/>
              <w:divBdr>
                <w:top w:val="none" w:sz="0" w:space="0" w:color="auto"/>
                <w:left w:val="none" w:sz="0" w:space="0" w:color="auto"/>
                <w:bottom w:val="none" w:sz="0" w:space="0" w:color="auto"/>
                <w:right w:val="none" w:sz="0" w:space="0" w:color="auto"/>
              </w:divBdr>
            </w:div>
            <w:div w:id="2050033997">
              <w:marLeft w:val="0"/>
              <w:marRight w:val="0"/>
              <w:marTop w:val="0"/>
              <w:marBottom w:val="240"/>
              <w:divBdr>
                <w:top w:val="none" w:sz="0" w:space="0" w:color="auto"/>
                <w:left w:val="none" w:sz="0" w:space="0" w:color="auto"/>
                <w:bottom w:val="none" w:sz="0" w:space="0" w:color="auto"/>
                <w:right w:val="none" w:sz="0" w:space="0" w:color="auto"/>
              </w:divBdr>
            </w:div>
            <w:div w:id="1273854463">
              <w:marLeft w:val="0"/>
              <w:marRight w:val="0"/>
              <w:marTop w:val="0"/>
              <w:marBottom w:val="240"/>
              <w:divBdr>
                <w:top w:val="none" w:sz="0" w:space="0" w:color="auto"/>
                <w:left w:val="none" w:sz="0" w:space="0" w:color="auto"/>
                <w:bottom w:val="none" w:sz="0" w:space="0" w:color="auto"/>
                <w:right w:val="none" w:sz="0" w:space="0" w:color="auto"/>
              </w:divBdr>
            </w:div>
            <w:div w:id="1606689584">
              <w:marLeft w:val="0"/>
              <w:marRight w:val="0"/>
              <w:marTop w:val="0"/>
              <w:marBottom w:val="240"/>
              <w:divBdr>
                <w:top w:val="none" w:sz="0" w:space="0" w:color="auto"/>
                <w:left w:val="none" w:sz="0" w:space="0" w:color="auto"/>
                <w:bottom w:val="none" w:sz="0" w:space="0" w:color="auto"/>
                <w:right w:val="none" w:sz="0" w:space="0" w:color="auto"/>
              </w:divBdr>
            </w:div>
            <w:div w:id="230045546">
              <w:marLeft w:val="0"/>
              <w:marRight w:val="0"/>
              <w:marTop w:val="0"/>
              <w:marBottom w:val="240"/>
              <w:divBdr>
                <w:top w:val="none" w:sz="0" w:space="0" w:color="auto"/>
                <w:left w:val="none" w:sz="0" w:space="0" w:color="auto"/>
                <w:bottom w:val="none" w:sz="0" w:space="0" w:color="auto"/>
                <w:right w:val="none" w:sz="0" w:space="0" w:color="auto"/>
              </w:divBdr>
            </w:div>
            <w:div w:id="1856798482">
              <w:marLeft w:val="0"/>
              <w:marRight w:val="0"/>
              <w:marTop w:val="0"/>
              <w:marBottom w:val="240"/>
              <w:divBdr>
                <w:top w:val="none" w:sz="0" w:space="0" w:color="auto"/>
                <w:left w:val="none" w:sz="0" w:space="0" w:color="auto"/>
                <w:bottom w:val="none" w:sz="0" w:space="0" w:color="auto"/>
                <w:right w:val="none" w:sz="0" w:space="0" w:color="auto"/>
              </w:divBdr>
            </w:div>
            <w:div w:id="33192371">
              <w:marLeft w:val="0"/>
              <w:marRight w:val="0"/>
              <w:marTop w:val="0"/>
              <w:marBottom w:val="240"/>
              <w:divBdr>
                <w:top w:val="none" w:sz="0" w:space="0" w:color="auto"/>
                <w:left w:val="none" w:sz="0" w:space="0" w:color="auto"/>
                <w:bottom w:val="none" w:sz="0" w:space="0" w:color="auto"/>
                <w:right w:val="none" w:sz="0" w:space="0" w:color="auto"/>
              </w:divBdr>
            </w:div>
            <w:div w:id="1965191539">
              <w:marLeft w:val="0"/>
              <w:marRight w:val="0"/>
              <w:marTop w:val="0"/>
              <w:marBottom w:val="240"/>
              <w:divBdr>
                <w:top w:val="none" w:sz="0" w:space="0" w:color="auto"/>
                <w:left w:val="none" w:sz="0" w:space="0" w:color="auto"/>
                <w:bottom w:val="none" w:sz="0" w:space="0" w:color="auto"/>
                <w:right w:val="none" w:sz="0" w:space="0" w:color="auto"/>
              </w:divBdr>
            </w:div>
            <w:div w:id="1855337174">
              <w:marLeft w:val="0"/>
              <w:marRight w:val="0"/>
              <w:marTop w:val="0"/>
              <w:marBottom w:val="240"/>
              <w:divBdr>
                <w:top w:val="none" w:sz="0" w:space="0" w:color="auto"/>
                <w:left w:val="none" w:sz="0" w:space="0" w:color="auto"/>
                <w:bottom w:val="none" w:sz="0" w:space="0" w:color="auto"/>
                <w:right w:val="none" w:sz="0" w:space="0" w:color="auto"/>
              </w:divBdr>
            </w:div>
            <w:div w:id="1265768743">
              <w:marLeft w:val="0"/>
              <w:marRight w:val="0"/>
              <w:marTop w:val="0"/>
              <w:marBottom w:val="240"/>
              <w:divBdr>
                <w:top w:val="none" w:sz="0" w:space="0" w:color="auto"/>
                <w:left w:val="none" w:sz="0" w:space="0" w:color="auto"/>
                <w:bottom w:val="none" w:sz="0" w:space="0" w:color="auto"/>
                <w:right w:val="none" w:sz="0" w:space="0" w:color="auto"/>
              </w:divBdr>
            </w:div>
            <w:div w:id="140273093">
              <w:marLeft w:val="0"/>
              <w:marRight w:val="0"/>
              <w:marTop w:val="0"/>
              <w:marBottom w:val="240"/>
              <w:divBdr>
                <w:top w:val="none" w:sz="0" w:space="0" w:color="auto"/>
                <w:left w:val="none" w:sz="0" w:space="0" w:color="auto"/>
                <w:bottom w:val="none" w:sz="0" w:space="0" w:color="auto"/>
                <w:right w:val="none" w:sz="0" w:space="0" w:color="auto"/>
              </w:divBdr>
            </w:div>
            <w:div w:id="158737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8858">
      <w:bodyDiv w:val="1"/>
      <w:marLeft w:val="0"/>
      <w:marRight w:val="0"/>
      <w:marTop w:val="0"/>
      <w:marBottom w:val="0"/>
      <w:divBdr>
        <w:top w:val="none" w:sz="0" w:space="0" w:color="auto"/>
        <w:left w:val="none" w:sz="0" w:space="0" w:color="auto"/>
        <w:bottom w:val="none" w:sz="0" w:space="0" w:color="auto"/>
        <w:right w:val="none" w:sz="0" w:space="0" w:color="auto"/>
      </w:divBdr>
    </w:div>
    <w:div w:id="1997028037">
      <w:bodyDiv w:val="1"/>
      <w:marLeft w:val="0"/>
      <w:marRight w:val="0"/>
      <w:marTop w:val="0"/>
      <w:marBottom w:val="0"/>
      <w:divBdr>
        <w:top w:val="none" w:sz="0" w:space="0" w:color="auto"/>
        <w:left w:val="none" w:sz="0" w:space="0" w:color="auto"/>
        <w:bottom w:val="none" w:sz="0" w:space="0" w:color="auto"/>
        <w:right w:val="none" w:sz="0" w:space="0" w:color="auto"/>
      </w:divBdr>
    </w:div>
    <w:div w:id="2030403306">
      <w:bodyDiv w:val="1"/>
      <w:marLeft w:val="0"/>
      <w:marRight w:val="0"/>
      <w:marTop w:val="0"/>
      <w:marBottom w:val="0"/>
      <w:divBdr>
        <w:top w:val="none" w:sz="0" w:space="0" w:color="auto"/>
        <w:left w:val="none" w:sz="0" w:space="0" w:color="auto"/>
        <w:bottom w:val="none" w:sz="0" w:space="0" w:color="auto"/>
        <w:right w:val="none" w:sz="0" w:space="0" w:color="auto"/>
      </w:divBdr>
      <w:divsChild>
        <w:div w:id="1950971795">
          <w:marLeft w:val="0"/>
          <w:marRight w:val="0"/>
          <w:marTop w:val="0"/>
          <w:marBottom w:val="0"/>
          <w:divBdr>
            <w:top w:val="none" w:sz="0" w:space="0" w:color="auto"/>
            <w:left w:val="none" w:sz="0" w:space="0" w:color="auto"/>
            <w:bottom w:val="none" w:sz="0" w:space="0" w:color="auto"/>
            <w:right w:val="none" w:sz="0" w:space="0" w:color="auto"/>
          </w:divBdr>
          <w:divsChild>
            <w:div w:id="16595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ecolecon.2022.107686" TargetMode="External"/><Relationship Id="rId18" Type="http://schemas.openxmlformats.org/officeDocument/2006/relationships/hyperlink" Target="https://www-oxfordhandbooks-com.gate3.library.lse.ac.uk/view/10.1093/oxfordhb/9780199645121.001.0001/oxfordhb-9780199645121-e-6" TargetMode="External"/><Relationship Id="rId26" Type="http://schemas.openxmlformats.org/officeDocument/2006/relationships/hyperlink" Target="https://doi.org/10.1093/cje/bev039" TargetMode="External"/><Relationship Id="rId39" Type="http://schemas.openxmlformats.org/officeDocument/2006/relationships/hyperlink" Target="https://doi.org/10.1007/%20s11205-017-1650-0" TargetMode="External"/><Relationship Id="rId21" Type="http://schemas.openxmlformats.org/officeDocument/2006/relationships/hyperlink" Target="https://doi.org/10.1080/15487733.2021.1907056" TargetMode="External"/><Relationship Id="rId34" Type="http://schemas.openxmlformats.org/officeDocument/2006/relationships/hyperlink" Target="https://doi.org/10.1016/j.gloenvcha.2020.102168" TargetMode="External"/><Relationship Id="rId42" Type="http://schemas.openxmlformats.org/officeDocument/2006/relationships/hyperlink" Target="https://doi.org/10.1111/jopp.12275"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www.carbonbrief.org/in-depth-qa-ipccs-special-report-on-climate-change-at-one-point-five-c" TargetMode="External"/><Relationship Id="rId2" Type="http://schemas.openxmlformats.org/officeDocument/2006/relationships/styles" Target="styles.xml"/><Relationship Id="rId16" Type="http://schemas.openxmlformats.org/officeDocument/2006/relationships/hyperlink" Target="https://voxeu.org/article/coming-battle-covid-19-narrative" TargetMode="External"/><Relationship Id="rId29" Type="http://schemas.openxmlformats.org/officeDocument/2006/relationships/hyperlink" Target="https://doi.org/10.1017/S0047279422000617" TargetMode="External"/><Relationship Id="rId11" Type="http://schemas.openxmlformats.org/officeDocument/2006/relationships/hyperlink" Target="https://doi.org/10.17863/CAM.46075" TargetMode="External"/><Relationship Id="rId24" Type="http://schemas.openxmlformats.org/officeDocument/2006/relationships/hyperlink" Target="https://doi.org/10.1080/00346764.2013.799969" TargetMode="External"/><Relationship Id="rId32" Type="http://schemas.openxmlformats.org/officeDocument/2006/relationships/hyperlink" Target="https://doi.org/10.1007/s11615-023-00455-5" TargetMode="External"/><Relationship Id="rId37" Type="http://schemas.openxmlformats.org/officeDocument/2006/relationships/hyperlink" Target="https://doi.org/10.1038/s41560-020-0579-8" TargetMode="External"/><Relationship Id="rId40" Type="http://schemas.openxmlformats.org/officeDocument/2006/relationships/hyperlink" Target="https://doi.org/10.1038/s41560-019-0497-9" TargetMode="External"/><Relationship Id="rId45" Type="http://schemas.openxmlformats.org/officeDocument/2006/relationships/hyperlink" Target="https://doi.org/DOI:%2010.1126/science.1259855"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i.org/10.1080/15487733.2022.2082124" TargetMode="External"/><Relationship Id="rId19" Type="http://schemas.openxmlformats.org/officeDocument/2006/relationships/hyperlink" Target="https://doi.org/10.1111/papa.12005" TargetMode="External"/><Relationship Id="rId31" Type="http://schemas.openxmlformats.org/officeDocument/2006/relationships/hyperlink" Target="https://doi.org/10.1007/s10892-020-09321-7" TargetMode="External"/><Relationship Id="rId44" Type="http://schemas.openxmlformats.org/officeDocument/2006/relationships/hyperlink" Target="https://doi.org/10.1111/j.1467-9930.1993.tb00093.x"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oi.org/10.1080/15487733.2023.2218690" TargetMode="External"/><Relationship Id="rId22" Type="http://schemas.openxmlformats.org/officeDocument/2006/relationships/hyperlink" Target="https://doi.org/10.1016/j.ecolecon.2010.04.018" TargetMode="External"/><Relationship Id="rId27" Type="http://schemas.openxmlformats.org/officeDocument/2006/relationships/hyperlink" Target="https://doi.org/10.1080/15487733.2020.1814033" TargetMode="External"/><Relationship Id="rId30" Type="http://schemas.openxmlformats.org/officeDocument/2006/relationships/hyperlink" Target="https://doi.org/10.1016/S2542-5196(20)30196-0" TargetMode="External"/><Relationship Id="rId35" Type="http://schemas.openxmlformats.org/officeDocument/2006/relationships/hyperlink" Target="https://doi.org/10.1038/s41893-018-0021-4" TargetMode="External"/><Relationship Id="rId43" Type="http://schemas.openxmlformats.org/officeDocument/2006/relationships/hyperlink" Target="https://doi.org/10.1038/461472a" TargetMode="External"/><Relationship Id="rId48" Type="http://schemas.openxmlformats.org/officeDocument/2006/relationships/header" Target="header2.xml"/><Relationship Id="rId8" Type="http://schemas.openxmlformats.org/officeDocument/2006/relationships/hyperlink" Target="https://en.wikipedia.org/wiki/List_of_countries_by_greenhouse_gas_emissions_per_capita"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doi.org/10.1080/14693062.2020.1728209" TargetMode="External"/><Relationship Id="rId17" Type="http://schemas.openxmlformats.org/officeDocument/2006/relationships/hyperlink" Target="https://doi.org/10.1080/15487733.2021.1940754" TargetMode="External"/><Relationship Id="rId25" Type="http://schemas.openxmlformats.org/officeDocument/2006/relationships/hyperlink" Target="https://doi.org/10.1086/292913" TargetMode="External"/><Relationship Id="rId33" Type="http://schemas.openxmlformats.org/officeDocument/2006/relationships/hyperlink" Target="https://doi.org/DOI%2010.1007/s11205-005-7156-1" TargetMode="External"/><Relationship Id="rId38" Type="http://schemas.openxmlformats.org/officeDocument/2006/relationships/hyperlink" Target="https://doi.org/10.1093/cje/bes021" TargetMode="External"/><Relationship Id="rId46" Type="http://schemas.openxmlformats.org/officeDocument/2006/relationships/hyperlink" Target="https://doi.org/10.1017/S1358246105057024" TargetMode="External"/><Relationship Id="rId20" Type="http://schemas.openxmlformats.org/officeDocument/2006/relationships/hyperlink" Target="https://doi.org/10.1086/510692" TargetMode="External"/><Relationship Id="rId41" Type="http://schemas.openxmlformats.org/officeDocument/2006/relationships/hyperlink" Target="https://doi.org/10.1080/19452829.2019.163373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46/annurev-environ-012320-080337" TargetMode="External"/><Relationship Id="rId23" Type="http://schemas.openxmlformats.org/officeDocument/2006/relationships/hyperlink" Target="https://doi.org/10.3390/su132011272" TargetMode="External"/><Relationship Id="rId28" Type="http://schemas.openxmlformats.org/officeDocument/2006/relationships/hyperlink" Target="https://doi.org/10.1111/phc3.12740" TargetMode="External"/><Relationship Id="rId36" Type="http://schemas.openxmlformats.org/officeDocument/2006/relationships/hyperlink" Target="https://doi.org/10.1017/sus.2021.1"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11616</Words>
  <Characters>66212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Manager/>
  <Company>LSE</Company>
  <LinksUpToDate>false</LinksUpToDate>
  <CharactersWithSpaces>77673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Gough</dc:creator>
  <cp:keywords/>
  <dc:description/>
  <cp:lastModifiedBy>Gough,I</cp:lastModifiedBy>
  <cp:revision>3</cp:revision>
  <cp:lastPrinted>2023-10-18T10:07:00Z</cp:lastPrinted>
  <dcterms:created xsi:type="dcterms:W3CDTF">2023-10-18T10:47:00Z</dcterms:created>
  <dcterms:modified xsi:type="dcterms:W3CDTF">2023-10-18T15:02:00Z</dcterms:modified>
  <cp:category/>
</cp:coreProperties>
</file>